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E87945" w:rsidRPr="00B12955" w:rsidRDefault="00035C32" w:rsidP="00F2158D">
      <w:pPr>
        <w:spacing w:after="0" w:line="240" w:lineRule="auto"/>
        <w:jc w:val="right"/>
        <w:rPr>
          <w:rFonts w:ascii="Cambria" w:hAnsi="Cambria" w:cs="Times New Roman"/>
          <w:b/>
        </w:rPr>
      </w:pPr>
      <w:r w:rsidRPr="00B12955">
        <w:rPr>
          <w:rFonts w:ascii="Cambria" w:hAnsi="Cambria" w:cs="Times New Roman"/>
          <w:b/>
        </w:rPr>
        <w:t xml:space="preserve">Solicitud Nº </w:t>
      </w:r>
      <w:r w:rsidR="00C249F9" w:rsidRPr="00B12955">
        <w:rPr>
          <w:rFonts w:ascii="Cambria" w:hAnsi="Cambria" w:cs="Times New Roman"/>
          <w:b/>
        </w:rPr>
        <w:t>4</w:t>
      </w:r>
      <w:r w:rsidR="000147FF" w:rsidRPr="00B12955">
        <w:rPr>
          <w:rFonts w:ascii="Cambria" w:hAnsi="Cambria" w:cs="Times New Roman"/>
          <w:b/>
        </w:rPr>
        <w:t>63</w:t>
      </w:r>
      <w:r w:rsidR="00476277" w:rsidRPr="00B12955">
        <w:rPr>
          <w:rFonts w:ascii="Cambria" w:hAnsi="Cambria" w:cs="Times New Roman"/>
          <w:b/>
        </w:rPr>
        <w:t>-UAIP-FGR-201</w:t>
      </w:r>
      <w:r w:rsidR="00C249F9" w:rsidRPr="00B12955">
        <w:rPr>
          <w:rFonts w:ascii="Cambria" w:hAnsi="Cambria" w:cs="Times New Roman"/>
          <w:b/>
        </w:rPr>
        <w:t>9</w:t>
      </w:r>
    </w:p>
    <w:p w:rsidR="00E87945" w:rsidRPr="00B12955" w:rsidRDefault="00E87945" w:rsidP="00F2158D">
      <w:pPr>
        <w:spacing w:after="0" w:line="240" w:lineRule="auto"/>
        <w:jc w:val="right"/>
        <w:rPr>
          <w:rFonts w:ascii="Cambria" w:hAnsi="Cambria" w:cs="Times New Roman"/>
          <w:b/>
        </w:rPr>
      </w:pPr>
    </w:p>
    <w:p w:rsidR="00E87945" w:rsidRPr="00B12955" w:rsidRDefault="00E87945" w:rsidP="00F2158D">
      <w:pPr>
        <w:spacing w:after="0" w:line="240" w:lineRule="auto"/>
        <w:jc w:val="both"/>
        <w:rPr>
          <w:rFonts w:ascii="Cambria" w:hAnsi="Cambria" w:cs="Times New Roman"/>
        </w:rPr>
      </w:pPr>
      <w:r w:rsidRPr="00B12955">
        <w:rPr>
          <w:rFonts w:ascii="Cambria" w:hAnsi="Cambria" w:cs="Times New Roman"/>
          <w:b/>
        </w:rPr>
        <w:t>FISCALÍA GENERAL DE LA REPÚBLICA, UNIDAD DE ACCESO A LA INFORMACIÓN PÚBLICA.</w:t>
      </w:r>
      <w:r w:rsidR="00080491" w:rsidRPr="00B12955">
        <w:rPr>
          <w:rFonts w:ascii="Cambria" w:hAnsi="Cambria" w:cs="Times New Roman"/>
        </w:rPr>
        <w:t xml:space="preserve"> San Salvador, a las </w:t>
      </w:r>
      <w:r w:rsidR="00DE1729">
        <w:rPr>
          <w:rFonts w:ascii="Cambria" w:hAnsi="Cambria" w:cs="Times New Roman"/>
        </w:rPr>
        <w:t>catorce</w:t>
      </w:r>
      <w:r w:rsidR="00881F12" w:rsidRPr="00B12955">
        <w:rPr>
          <w:rFonts w:ascii="Cambria" w:hAnsi="Cambria" w:cs="Times New Roman"/>
        </w:rPr>
        <w:t xml:space="preserve"> </w:t>
      </w:r>
      <w:r w:rsidRPr="00B12955">
        <w:rPr>
          <w:rFonts w:ascii="Cambria" w:hAnsi="Cambria" w:cs="Times New Roman"/>
        </w:rPr>
        <w:t xml:space="preserve">horas </w:t>
      </w:r>
      <w:r w:rsidR="000147FF" w:rsidRPr="00B12955">
        <w:rPr>
          <w:rFonts w:ascii="Cambria" w:hAnsi="Cambria" w:cs="Times New Roman"/>
        </w:rPr>
        <w:t xml:space="preserve">con treinta minutos </w:t>
      </w:r>
      <w:r w:rsidRPr="00B12955">
        <w:rPr>
          <w:rFonts w:ascii="Cambria" w:hAnsi="Cambria" w:cs="Times New Roman"/>
        </w:rPr>
        <w:t xml:space="preserve">del día </w:t>
      </w:r>
      <w:r w:rsidR="000147FF" w:rsidRPr="00B12955">
        <w:rPr>
          <w:rFonts w:ascii="Cambria" w:hAnsi="Cambria" w:cs="Times New Roman"/>
        </w:rPr>
        <w:t>trece de noviembre</w:t>
      </w:r>
      <w:r w:rsidR="007C65E7" w:rsidRPr="00B12955">
        <w:rPr>
          <w:rFonts w:ascii="Cambria" w:hAnsi="Cambria" w:cs="Times New Roman"/>
        </w:rPr>
        <w:t xml:space="preserve"> </w:t>
      </w:r>
      <w:r w:rsidRPr="00B12955">
        <w:rPr>
          <w:rFonts w:ascii="Cambria" w:hAnsi="Cambria" w:cs="Times New Roman"/>
        </w:rPr>
        <w:t>de dos mil dieci</w:t>
      </w:r>
      <w:r w:rsidR="00926683" w:rsidRPr="00B12955">
        <w:rPr>
          <w:rFonts w:ascii="Cambria" w:hAnsi="Cambria" w:cs="Times New Roman"/>
        </w:rPr>
        <w:t>nueve</w:t>
      </w:r>
      <w:r w:rsidRPr="00B12955">
        <w:rPr>
          <w:rFonts w:ascii="Cambria" w:hAnsi="Cambria" w:cs="Times New Roman"/>
        </w:rPr>
        <w:t>.</w:t>
      </w:r>
    </w:p>
    <w:p w:rsidR="00E87945" w:rsidRPr="00B12955" w:rsidRDefault="00E87945" w:rsidP="00F2158D">
      <w:pPr>
        <w:spacing w:after="0" w:line="240" w:lineRule="auto"/>
        <w:jc w:val="both"/>
        <w:rPr>
          <w:rFonts w:ascii="Cambria" w:hAnsi="Cambria" w:cs="Times New Roman"/>
        </w:rPr>
      </w:pPr>
      <w:r w:rsidRPr="00B12955">
        <w:rPr>
          <w:rFonts w:ascii="Cambria" w:hAnsi="Cambria" w:cs="Times New Roman"/>
        </w:rPr>
        <w:t xml:space="preserve">  </w:t>
      </w:r>
    </w:p>
    <w:p w:rsidR="00E87945" w:rsidRPr="00B12955" w:rsidRDefault="000147FF" w:rsidP="00F2158D">
      <w:pPr>
        <w:spacing w:after="0" w:line="240" w:lineRule="auto"/>
        <w:jc w:val="both"/>
        <w:rPr>
          <w:rFonts w:ascii="Cambria" w:hAnsi="Cambria"/>
          <w:b/>
        </w:rPr>
      </w:pPr>
      <w:r w:rsidRPr="00B12955">
        <w:rPr>
          <w:rFonts w:ascii="Cambria" w:hAnsi="Cambria" w:cs="Cambria"/>
        </w:rPr>
        <w:t xml:space="preserve">Se recibió con fecha treinta de octubre del presente año, solicitud de información en el correo electrónico institucional de esta Unidad, conforme a la Ley de Acceso a la Información Pública (en adelante LAIP), enviada por la ciudadana </w:t>
      </w:r>
      <w:r w:rsidR="001F4EC3">
        <w:rPr>
          <w:rFonts w:ascii="Cambria" w:hAnsi="Cambria" w:cs="Cambria"/>
          <w:b/>
        </w:rPr>
        <w:t>---------------------------------------------------------------------</w:t>
      </w:r>
      <w:r w:rsidRPr="00B12955">
        <w:rPr>
          <w:rFonts w:ascii="Cambria" w:hAnsi="Cambria" w:cs="Cambria"/>
        </w:rPr>
        <w:t xml:space="preserve">, con Documento Único de Identidad número </w:t>
      </w:r>
      <w:r w:rsidR="001F4EC3">
        <w:rPr>
          <w:rFonts w:ascii="Cambria" w:hAnsi="Cambria" w:cs="Cambria"/>
        </w:rPr>
        <w:t>---------------------------------------------------------------------------------------------------------------------------</w:t>
      </w:r>
      <w:r w:rsidRPr="00B12955">
        <w:rPr>
          <w:rFonts w:ascii="Cambria" w:hAnsi="Cambria" w:cs="Cambria"/>
        </w:rPr>
        <w:t xml:space="preserve">, de la que se hacen las siguientes </w:t>
      </w:r>
      <w:r w:rsidRPr="00B12955">
        <w:rPr>
          <w:rFonts w:ascii="Cambria" w:hAnsi="Cambria" w:cs="Cambria"/>
          <w:b/>
        </w:rPr>
        <w:t>CONSIDERACIONES:</w:t>
      </w:r>
    </w:p>
    <w:p w:rsidR="00E87945" w:rsidRPr="00B12955" w:rsidRDefault="00E87945" w:rsidP="00F2158D">
      <w:pPr>
        <w:pStyle w:val="Default"/>
        <w:rPr>
          <w:rFonts w:ascii="Cambria" w:hAnsi="Cambria"/>
          <w:color w:val="auto"/>
          <w:sz w:val="22"/>
          <w:szCs w:val="22"/>
        </w:rPr>
      </w:pPr>
    </w:p>
    <w:p w:rsidR="000147FF" w:rsidRPr="00B12955" w:rsidRDefault="000147FF" w:rsidP="000147FF">
      <w:pPr>
        <w:autoSpaceDE w:val="0"/>
        <w:autoSpaceDN w:val="0"/>
        <w:adjustRightInd w:val="0"/>
        <w:spacing w:after="0" w:line="240" w:lineRule="auto"/>
        <w:jc w:val="both"/>
        <w:rPr>
          <w:rFonts w:ascii="Cambria" w:hAnsi="Cambria" w:cs="Cambria"/>
          <w:i/>
          <w:iCs/>
          <w:lang w:val="es-ES"/>
        </w:rPr>
      </w:pPr>
      <w:r w:rsidRPr="00B12955">
        <w:rPr>
          <w:rFonts w:ascii="Cambria" w:hAnsi="Cambria" w:cs="Cambria"/>
          <w:b/>
          <w:lang w:val="es-ES"/>
        </w:rPr>
        <w:t>I.</w:t>
      </w:r>
      <w:r w:rsidRPr="00B12955">
        <w:rPr>
          <w:rFonts w:ascii="Cambria" w:hAnsi="Cambria" w:cs="Cambria"/>
          <w:lang w:val="es-ES"/>
        </w:rPr>
        <w:t xml:space="preserve"> De la solicitud presentada, se tiene que la interesada literalmente pide se le proporcione la siguiente información: </w:t>
      </w:r>
      <w:r w:rsidRPr="00B12955">
        <w:rPr>
          <w:rFonts w:ascii="Cambria" w:hAnsi="Cambria" w:cs="Cambria"/>
          <w:i/>
          <w:iCs/>
          <w:lang w:val="es-ES"/>
        </w:rPr>
        <w:t>“1) Estadística de casos, denuncias y noticias criminales que la Fiscalía General de la República recibió por los delitos contemplados en los artículos 27 y 28 de la Ley Especial de Delitos Informáticos y Conexos; y en los artículos 50 y 51 de la Ley Especial Integral para una Vida Libre de Violencia para las Mujeres. Favor facilitar las estadísticas desde enero de 2014 hasta el 15 de octubre de 2019. Desagregar por mes, año, municipio y departamento.</w:t>
      </w:r>
    </w:p>
    <w:p w:rsidR="000147FF" w:rsidRPr="00B12955" w:rsidRDefault="000147FF" w:rsidP="000147FF">
      <w:pPr>
        <w:autoSpaceDE w:val="0"/>
        <w:autoSpaceDN w:val="0"/>
        <w:adjustRightInd w:val="0"/>
        <w:spacing w:after="0" w:line="240" w:lineRule="auto"/>
        <w:jc w:val="both"/>
        <w:rPr>
          <w:rFonts w:ascii="Cambria" w:hAnsi="Cambria" w:cs="Cambria"/>
          <w:i/>
          <w:iCs/>
          <w:lang w:val="es-ES"/>
        </w:rPr>
      </w:pPr>
      <w:r w:rsidRPr="00B12955">
        <w:rPr>
          <w:rFonts w:ascii="Cambria" w:hAnsi="Cambria" w:cs="Cambria"/>
          <w:i/>
          <w:iCs/>
          <w:lang w:val="es-ES"/>
        </w:rPr>
        <w:t xml:space="preserve">2) Facilitar estadísticas de requerimientos presentado por la Fiscalía General de la República en </w:t>
      </w:r>
      <w:proofErr w:type="gramStart"/>
      <w:r w:rsidRPr="00B12955">
        <w:rPr>
          <w:rFonts w:ascii="Cambria" w:hAnsi="Cambria" w:cs="Cambria"/>
          <w:i/>
          <w:iCs/>
          <w:lang w:val="es-ES"/>
        </w:rPr>
        <w:t>juzgados</w:t>
      </w:r>
      <w:proofErr w:type="gramEnd"/>
      <w:r w:rsidRPr="00B12955">
        <w:rPr>
          <w:rFonts w:ascii="Cambria" w:hAnsi="Cambria" w:cs="Cambria"/>
          <w:i/>
          <w:iCs/>
          <w:lang w:val="es-ES"/>
        </w:rPr>
        <w:t xml:space="preserve"> y tribunales ordinarios y especializados por los delitos relacionados en el numeral uno así como los nombres de los juzgados y tribunales en los que fueron presentados los requerimientos.</w:t>
      </w:r>
    </w:p>
    <w:p w:rsidR="000147FF" w:rsidRPr="00E1698D" w:rsidRDefault="000147FF" w:rsidP="000147FF">
      <w:pPr>
        <w:autoSpaceDE w:val="0"/>
        <w:autoSpaceDN w:val="0"/>
        <w:adjustRightInd w:val="0"/>
        <w:spacing w:after="0" w:line="240" w:lineRule="auto"/>
        <w:rPr>
          <w:rFonts w:ascii="Cambria" w:hAnsi="Cambria" w:cs="Cambria"/>
          <w:iCs/>
        </w:rPr>
      </w:pPr>
      <w:r w:rsidRPr="00B12955">
        <w:rPr>
          <w:rFonts w:ascii="Cambria" w:hAnsi="Cambria" w:cs="Cambria"/>
          <w:i/>
          <w:iCs/>
          <w:lang w:val="es-ES"/>
        </w:rPr>
        <w:t>3) Facilitar estadísticas de los sobreseimientos provisionales y definitivos, condenas y absoluciones por los delitos relacion</w:t>
      </w:r>
      <w:r w:rsidR="00E1698D">
        <w:rPr>
          <w:rFonts w:ascii="Cambria" w:hAnsi="Cambria" w:cs="Cambria"/>
          <w:i/>
          <w:iCs/>
          <w:lang w:val="es-ES"/>
        </w:rPr>
        <w:t>ados en los numerales citados.”</w:t>
      </w:r>
      <w:r w:rsidR="00E1698D">
        <w:rPr>
          <w:rFonts w:ascii="Cambria" w:hAnsi="Cambria" w:cs="Cambria"/>
          <w:iCs/>
          <w:lang w:val="es-ES"/>
        </w:rPr>
        <w:t>(</w:t>
      </w:r>
      <w:proofErr w:type="gramStart"/>
      <w:r w:rsidR="00E1698D">
        <w:rPr>
          <w:rFonts w:ascii="Cambria" w:hAnsi="Cambria" w:cs="Cambria"/>
          <w:iCs/>
          <w:lang w:val="es-ES"/>
        </w:rPr>
        <w:t>sic</w:t>
      </w:r>
      <w:proofErr w:type="gramEnd"/>
      <w:r w:rsidR="00E1698D">
        <w:rPr>
          <w:rFonts w:ascii="Cambria" w:hAnsi="Cambria" w:cs="Cambria"/>
          <w:iCs/>
          <w:lang w:val="es-ES"/>
        </w:rPr>
        <w:t>)</w:t>
      </w:r>
    </w:p>
    <w:p w:rsidR="000147FF" w:rsidRPr="00B12955" w:rsidRDefault="000147FF" w:rsidP="000147FF">
      <w:pPr>
        <w:spacing w:after="0" w:line="240" w:lineRule="auto"/>
        <w:jc w:val="both"/>
        <w:rPr>
          <w:rFonts w:ascii="Cambria" w:hAnsi="Cambria"/>
        </w:rPr>
      </w:pPr>
      <w:r w:rsidRPr="00B12955">
        <w:rPr>
          <w:rFonts w:ascii="Cambria" w:hAnsi="Cambria"/>
          <w:b/>
          <w:bCs/>
        </w:rPr>
        <w:t>Período Solicitado:</w:t>
      </w:r>
      <w:r w:rsidRPr="00B12955">
        <w:rPr>
          <w:rFonts w:ascii="Cambria" w:hAnsi="Cambria"/>
          <w:bCs/>
        </w:rPr>
        <w:t xml:space="preserve"> </w:t>
      </w:r>
      <w:r w:rsidRPr="00B12955">
        <w:rPr>
          <w:rFonts w:ascii="Cambria" w:hAnsi="Cambria" w:cs="Cambria"/>
          <w:iCs/>
        </w:rPr>
        <w:t xml:space="preserve">Desde </w:t>
      </w:r>
      <w:r w:rsidR="00B12955" w:rsidRPr="00B12955">
        <w:rPr>
          <w:rFonts w:ascii="Cambria" w:hAnsi="Cambria" w:cs="Cambria"/>
          <w:iCs/>
        </w:rPr>
        <w:t>enero de 2014 hasta el 15 de octubre de 2019</w:t>
      </w:r>
      <w:r w:rsidRPr="00B12955">
        <w:rPr>
          <w:rFonts w:ascii="Cambria" w:hAnsi="Cambria"/>
        </w:rPr>
        <w:t>.</w:t>
      </w:r>
    </w:p>
    <w:p w:rsidR="000147FF" w:rsidRPr="00B12955" w:rsidRDefault="000147FF" w:rsidP="000147FF">
      <w:pPr>
        <w:spacing w:after="0" w:line="240" w:lineRule="auto"/>
        <w:jc w:val="both"/>
        <w:rPr>
          <w:rFonts w:ascii="Cambria" w:hAnsi="Cambria" w:cs="Calibri"/>
          <w:bCs/>
        </w:rPr>
      </w:pPr>
    </w:p>
    <w:p w:rsidR="000147FF" w:rsidRPr="00B12955" w:rsidRDefault="000147FF" w:rsidP="000147FF">
      <w:pPr>
        <w:pStyle w:val="gmail-m-3742667120785906189m-3859303457934196651m-662764611689300937msolistparagraph"/>
        <w:spacing w:before="0" w:beforeAutospacing="0" w:after="0" w:afterAutospacing="0"/>
        <w:jc w:val="both"/>
        <w:rPr>
          <w:rFonts w:ascii="Cambria" w:hAnsi="Cambria"/>
          <w:sz w:val="22"/>
          <w:szCs w:val="22"/>
        </w:rPr>
      </w:pPr>
      <w:r w:rsidRPr="00B12955">
        <w:rPr>
          <w:rFonts w:ascii="Cambria" w:hAnsi="Cambria" w:cs="Cambria"/>
          <w:b/>
          <w:sz w:val="22"/>
          <w:szCs w:val="22"/>
        </w:rPr>
        <w:t>II.</w:t>
      </w:r>
      <w:r w:rsidRPr="00B12955">
        <w:rPr>
          <w:rFonts w:ascii="Cambria" w:hAnsi="Cambria" w:cs="Cambria"/>
          <w:sz w:val="22"/>
          <w:szCs w:val="22"/>
        </w:rPr>
        <w:t xml:space="preserve"> </w:t>
      </w:r>
      <w:r w:rsidRPr="00B12955">
        <w:rPr>
          <w:rFonts w:ascii="Cambria" w:hAnsi="Cambria"/>
          <w:sz w:val="22"/>
          <w:szCs w:val="22"/>
        </w:rPr>
        <w:t xml:space="preserve">Conforme a los artículos 66 LAIP, 72 y 163 inciso 1° de la Ley de Procedimientos Administrativos (en adelante LPA), </w:t>
      </w:r>
      <w:r w:rsidRPr="00B12955">
        <w:rPr>
          <w:rFonts w:ascii="Cambria" w:hAnsi="Cambria" w:cs="Cambria"/>
          <w:sz w:val="22"/>
          <w:szCs w:val="22"/>
        </w:rPr>
        <w:t>se han analizado los requisitos de fondo y forma que debe cumplir la solicitud, verificando que ésta cumple con los requisitos legales, de claridad y precisión; y habiendo la interesada enviado copia de su Documento Único de Identidad, conforme a lo establecido en el artículo 52 del Reglamento LAIP, se continuó con el trámite de su solicitud.</w:t>
      </w:r>
    </w:p>
    <w:p w:rsidR="000147FF" w:rsidRPr="00B12955" w:rsidRDefault="000147FF" w:rsidP="000147FF">
      <w:pPr>
        <w:spacing w:after="0" w:line="240" w:lineRule="auto"/>
        <w:jc w:val="both"/>
        <w:rPr>
          <w:rFonts w:ascii="Cambria" w:hAnsi="Cambria" w:cs="Cambria"/>
          <w:b/>
        </w:rPr>
      </w:pPr>
    </w:p>
    <w:p w:rsidR="000147FF" w:rsidRPr="00B12955" w:rsidRDefault="000147FF" w:rsidP="000147FF">
      <w:pPr>
        <w:autoSpaceDE w:val="0"/>
        <w:autoSpaceDN w:val="0"/>
        <w:adjustRightInd w:val="0"/>
        <w:spacing w:after="0" w:line="240" w:lineRule="auto"/>
        <w:jc w:val="both"/>
        <w:rPr>
          <w:rFonts w:ascii="Cambria" w:hAnsi="Cambria" w:cs="Cambria"/>
        </w:rPr>
      </w:pPr>
      <w:r w:rsidRPr="00B12955">
        <w:rPr>
          <w:rFonts w:ascii="Cambria" w:hAnsi="Cambria" w:cs="Cambria"/>
          <w:b/>
        </w:rPr>
        <w:t>III</w:t>
      </w:r>
      <w:r w:rsidRPr="00B12955">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B12955" w:rsidRDefault="000147FF" w:rsidP="000147FF">
      <w:pPr>
        <w:spacing w:after="0" w:line="240" w:lineRule="auto"/>
        <w:jc w:val="both"/>
        <w:rPr>
          <w:rFonts w:ascii="Cambria" w:hAnsi="Cambria" w:cs="Cambria"/>
        </w:rPr>
      </w:pPr>
    </w:p>
    <w:p w:rsidR="000147FF" w:rsidRPr="00B12955" w:rsidRDefault="000147FF" w:rsidP="000147FF">
      <w:pPr>
        <w:spacing w:after="0" w:line="240" w:lineRule="auto"/>
        <w:jc w:val="both"/>
        <w:rPr>
          <w:rFonts w:ascii="Cambria" w:hAnsi="Cambria" w:cs="Times New Roman"/>
        </w:rPr>
      </w:pPr>
      <w:r w:rsidRPr="00B12955">
        <w:rPr>
          <w:rFonts w:ascii="Cambria" w:hAnsi="Cambria" w:cs="Times New Roman"/>
          <w:b/>
        </w:rPr>
        <w:t>IV.</w:t>
      </w:r>
      <w:r w:rsidRPr="00B12955">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B12955" w:rsidRDefault="000147FF" w:rsidP="000147FF">
      <w:pPr>
        <w:spacing w:after="0" w:line="240" w:lineRule="auto"/>
        <w:jc w:val="both"/>
        <w:rPr>
          <w:rFonts w:ascii="Cambria" w:hAnsi="Cambria" w:cs="Times New Roman"/>
        </w:rPr>
      </w:pPr>
    </w:p>
    <w:p w:rsidR="001B2FC2" w:rsidRPr="00B12955" w:rsidRDefault="000147FF" w:rsidP="000147FF">
      <w:pPr>
        <w:spacing w:after="0" w:line="240" w:lineRule="auto"/>
        <w:jc w:val="both"/>
        <w:rPr>
          <w:rFonts w:ascii="Cambria" w:hAnsi="Cambria"/>
          <w:i/>
        </w:rPr>
      </w:pPr>
      <w:r w:rsidRPr="00B12955">
        <w:rPr>
          <w:rFonts w:ascii="Cambria" w:hAnsi="Cambria" w:cs="Times New Roman"/>
          <w:b/>
        </w:rPr>
        <w:t>POR TANTO</w:t>
      </w:r>
      <w:r w:rsidRPr="00B12955">
        <w:rPr>
          <w:rFonts w:ascii="Cambria" w:hAnsi="Cambria" w:cs="Times New Roman"/>
        </w:rPr>
        <w:t>, e</w:t>
      </w:r>
      <w:r w:rsidRPr="00B12955">
        <w:rPr>
          <w:rFonts w:ascii="Cambria" w:hAnsi="Cambria"/>
        </w:rPr>
        <w:t xml:space="preserve">n razón de lo anterior, con base en los artículos 62, 65, 66, 70, 71, 72 LAIP, 72, 80, 81, 82 y 163 inciso 1° </w:t>
      </w:r>
      <w:r w:rsidRPr="00B12955">
        <w:rPr>
          <w:rFonts w:ascii="Cambria" w:hAnsi="Cambria" w:cs="Times New Roman"/>
        </w:rPr>
        <w:t xml:space="preserve">LPA, </w:t>
      </w:r>
      <w:r w:rsidRPr="00B12955">
        <w:rPr>
          <w:rFonts w:ascii="Cambria" w:hAnsi="Cambria"/>
        </w:rPr>
        <w:t xml:space="preserve">se </w:t>
      </w:r>
      <w:r w:rsidRPr="00B12955">
        <w:rPr>
          <w:rFonts w:ascii="Cambria" w:hAnsi="Cambria" w:cs="Cambria"/>
          <w:b/>
        </w:rPr>
        <w:t>RESUELVE:</w:t>
      </w:r>
      <w:r w:rsidR="00C5662A" w:rsidRPr="00B12955">
        <w:rPr>
          <w:rFonts w:ascii="Cambria" w:hAnsi="Cambria" w:cs="Cambria"/>
          <w:b/>
        </w:rPr>
        <w:t xml:space="preserve"> CONCEDER EL ACCESO A LA INFORMACIÓN SOLICITADA</w:t>
      </w:r>
      <w:r w:rsidR="00C5662A" w:rsidRPr="00B12955">
        <w:rPr>
          <w:rFonts w:ascii="Cambria" w:hAnsi="Cambria" w:cs="Cambria"/>
        </w:rPr>
        <w:t xml:space="preserve">, </w:t>
      </w:r>
      <w:r w:rsidR="000C6E96" w:rsidRPr="00B12955">
        <w:rPr>
          <w:rFonts w:ascii="Cambria" w:hAnsi="Cambria" w:cs="Cambria"/>
        </w:rPr>
        <w:t xml:space="preserve">por medio de la entrega de los datos estadísticos en archivo electrónico en formato Excel, ya que por el volumen de datos obtenidos de nuestros registros no es posible entregar la información en formato </w:t>
      </w:r>
      <w:r w:rsidR="000C6E96" w:rsidRPr="00B12955">
        <w:rPr>
          <w:rFonts w:ascii="Cambria" w:hAnsi="Cambria" w:cs="Cambria"/>
        </w:rPr>
        <w:lastRenderedPageBreak/>
        <w:t xml:space="preserve">Word. El archivo en formato Excel posee protección para garantizar la integridad de los datos que se proporcionan al peticionario. </w:t>
      </w:r>
    </w:p>
    <w:p w:rsidR="005B67A7" w:rsidRPr="00B12955" w:rsidRDefault="005B67A7" w:rsidP="00F2158D">
      <w:pPr>
        <w:spacing w:after="0" w:line="240" w:lineRule="auto"/>
        <w:jc w:val="both"/>
        <w:rPr>
          <w:rFonts w:ascii="Cambria" w:hAnsi="Cambria" w:cs="Cambria"/>
        </w:rPr>
      </w:pPr>
    </w:p>
    <w:p w:rsidR="00454094" w:rsidRPr="00B12955" w:rsidRDefault="00454094" w:rsidP="00F2158D">
      <w:pPr>
        <w:spacing w:after="0" w:line="240" w:lineRule="auto"/>
        <w:jc w:val="both"/>
        <w:rPr>
          <w:rFonts w:ascii="Cambria" w:hAnsi="Cambria" w:cs="Cambria"/>
        </w:rPr>
      </w:pPr>
      <w:r w:rsidRPr="00B12955">
        <w:rPr>
          <w:rFonts w:ascii="Cambria" w:hAnsi="Cambria" w:cs="Cambria"/>
        </w:rPr>
        <w:t>De la información estadística que se proporciona se hacen las siguientes aclaraciones:</w:t>
      </w:r>
    </w:p>
    <w:p w:rsidR="00454094" w:rsidRPr="00B12955" w:rsidRDefault="00454094" w:rsidP="00F2158D">
      <w:pPr>
        <w:pStyle w:val="Prrafodelista"/>
        <w:numPr>
          <w:ilvl w:val="0"/>
          <w:numId w:val="37"/>
        </w:numPr>
        <w:spacing w:after="0" w:line="240" w:lineRule="auto"/>
        <w:jc w:val="both"/>
        <w:rPr>
          <w:rFonts w:ascii="Cambria" w:hAnsi="Cambria"/>
        </w:rPr>
      </w:pPr>
      <w:r w:rsidRPr="00B12955">
        <w:rPr>
          <w:rFonts w:ascii="Cambria" w:hAnsi="Cambria"/>
        </w:rPr>
        <w:t>L</w:t>
      </w:r>
      <w:r w:rsidR="001B2FC2" w:rsidRPr="00B12955">
        <w:rPr>
          <w:rFonts w:ascii="Cambria" w:hAnsi="Cambria"/>
        </w:rPr>
        <w:t xml:space="preserve">os datos estadísticos relacionados </w:t>
      </w:r>
      <w:r w:rsidR="00110FF6" w:rsidRPr="00B12955">
        <w:rPr>
          <w:rFonts w:ascii="Cambria" w:hAnsi="Cambria"/>
        </w:rPr>
        <w:t>a</w:t>
      </w:r>
      <w:r w:rsidR="001B2FC2" w:rsidRPr="00B12955">
        <w:rPr>
          <w:rFonts w:ascii="Cambria" w:hAnsi="Cambria"/>
        </w:rPr>
        <w:t xml:space="preserve"> los literales a) y b) de su petición, se entregan </w:t>
      </w:r>
      <w:r w:rsidR="000C6E96" w:rsidRPr="00B12955">
        <w:rPr>
          <w:rFonts w:ascii="Cambria" w:hAnsi="Cambria"/>
        </w:rPr>
        <w:t xml:space="preserve">según registros de las Bases de Datos del </w:t>
      </w:r>
      <w:r w:rsidR="000C6E96" w:rsidRPr="00B12955">
        <w:rPr>
          <w:rFonts w:ascii="Cambria" w:hAnsi="Cambria"/>
          <w:iCs/>
        </w:rPr>
        <w:t>Sistema de Información y Gestión Automatizada del proceso Fiscal (SIGAP)</w:t>
      </w:r>
      <w:r w:rsidR="00800650" w:rsidRPr="00B12955">
        <w:rPr>
          <w:rFonts w:ascii="Cambria" w:hAnsi="Cambria"/>
          <w:iCs/>
        </w:rPr>
        <w:t xml:space="preserve"> al </w:t>
      </w:r>
      <w:r w:rsidR="00B12955">
        <w:rPr>
          <w:rFonts w:ascii="Cambria" w:hAnsi="Cambria"/>
          <w:iCs/>
        </w:rPr>
        <w:t>05 de noviembre</w:t>
      </w:r>
      <w:r w:rsidR="00800650" w:rsidRPr="00B12955">
        <w:rPr>
          <w:rFonts w:ascii="Cambria" w:hAnsi="Cambria"/>
          <w:iCs/>
        </w:rPr>
        <w:t xml:space="preserve"> de 2019</w:t>
      </w:r>
      <w:r w:rsidR="00110FF6" w:rsidRPr="00B12955">
        <w:rPr>
          <w:rFonts w:ascii="Cambria" w:hAnsi="Cambria"/>
        </w:rPr>
        <w:t>.</w:t>
      </w:r>
    </w:p>
    <w:p w:rsidR="007D0560" w:rsidRDefault="00454094" w:rsidP="00F2158D">
      <w:pPr>
        <w:pStyle w:val="Prrafodelista"/>
        <w:numPr>
          <w:ilvl w:val="0"/>
          <w:numId w:val="37"/>
        </w:numPr>
        <w:spacing w:after="0" w:line="240" w:lineRule="auto"/>
        <w:jc w:val="both"/>
        <w:rPr>
          <w:rFonts w:ascii="Cambria" w:hAnsi="Cambria"/>
        </w:rPr>
      </w:pPr>
      <w:r w:rsidRPr="00B12955">
        <w:rPr>
          <w:rFonts w:ascii="Cambria" w:hAnsi="Cambria"/>
        </w:rPr>
        <w:t xml:space="preserve">Los datos </w:t>
      </w:r>
      <w:r w:rsidR="00110FF6" w:rsidRPr="00B12955">
        <w:rPr>
          <w:rFonts w:ascii="Cambria" w:hAnsi="Cambria"/>
        </w:rPr>
        <w:t>estadísticos contienen información únicamente de l</w:t>
      </w:r>
      <w:r w:rsidR="00BE0C6A" w:rsidRPr="00B12955">
        <w:rPr>
          <w:rFonts w:ascii="Cambria" w:hAnsi="Cambria"/>
        </w:rPr>
        <w:t>o</w:t>
      </w:r>
      <w:r w:rsidR="00110FF6" w:rsidRPr="00B12955">
        <w:rPr>
          <w:rFonts w:ascii="Cambria" w:hAnsi="Cambria"/>
        </w:rPr>
        <w:t xml:space="preserve">s </w:t>
      </w:r>
      <w:r w:rsidR="00BE0C6A" w:rsidRPr="00B12955">
        <w:rPr>
          <w:rFonts w:ascii="Cambria" w:hAnsi="Cambria"/>
        </w:rPr>
        <w:t>delitos y resultados en</w:t>
      </w:r>
      <w:r w:rsidR="00110FF6" w:rsidRPr="00B12955">
        <w:rPr>
          <w:rFonts w:ascii="Cambria" w:hAnsi="Cambria"/>
        </w:rPr>
        <w:t xml:space="preserve"> que se encontraron registros, de acuerdo a los criterios establecidos por l</w:t>
      </w:r>
      <w:r w:rsidR="00B12955">
        <w:rPr>
          <w:rFonts w:ascii="Cambria" w:hAnsi="Cambria"/>
        </w:rPr>
        <w:t>a</w:t>
      </w:r>
      <w:r w:rsidR="00110FF6" w:rsidRPr="00B12955">
        <w:rPr>
          <w:rFonts w:ascii="Cambria" w:hAnsi="Cambria"/>
        </w:rPr>
        <w:t xml:space="preserve"> usuari</w:t>
      </w:r>
      <w:r w:rsidR="00B12955">
        <w:rPr>
          <w:rFonts w:ascii="Cambria" w:hAnsi="Cambria"/>
        </w:rPr>
        <w:t>a</w:t>
      </w:r>
      <w:r w:rsidR="00110FF6" w:rsidRPr="00B12955">
        <w:rPr>
          <w:rFonts w:ascii="Cambria" w:hAnsi="Cambria"/>
        </w:rPr>
        <w:t>.</w:t>
      </w:r>
    </w:p>
    <w:p w:rsidR="00D715FE" w:rsidRPr="00B12955" w:rsidRDefault="00D715FE" w:rsidP="00F2158D">
      <w:pPr>
        <w:pStyle w:val="Prrafodelista"/>
        <w:numPr>
          <w:ilvl w:val="0"/>
          <w:numId w:val="37"/>
        </w:numPr>
        <w:spacing w:after="0" w:line="240" w:lineRule="auto"/>
        <w:jc w:val="both"/>
        <w:rPr>
          <w:rFonts w:ascii="Cambria" w:hAnsi="Cambria"/>
        </w:rPr>
      </w:pPr>
      <w:r>
        <w:rPr>
          <w:rFonts w:ascii="Cambria" w:hAnsi="Cambria"/>
        </w:rPr>
        <w:t>La información que se presenta en relación a casos iniciados se ha desagregado por el mes y año de ingreso del caso.</w:t>
      </w:r>
    </w:p>
    <w:p w:rsidR="00BE4BC3" w:rsidRPr="00B12955" w:rsidRDefault="00B12955" w:rsidP="00F2158D">
      <w:pPr>
        <w:pStyle w:val="Prrafodelista"/>
        <w:numPr>
          <w:ilvl w:val="0"/>
          <w:numId w:val="37"/>
        </w:numPr>
        <w:spacing w:after="0" w:line="240" w:lineRule="auto"/>
        <w:jc w:val="both"/>
        <w:rPr>
          <w:rFonts w:ascii="Cambria" w:hAnsi="Cambria"/>
        </w:rPr>
      </w:pPr>
      <w:r>
        <w:rPr>
          <w:rFonts w:ascii="Cambria" w:hAnsi="Cambria"/>
        </w:rPr>
        <w:t>No obstante</w:t>
      </w:r>
      <w:r w:rsidR="00E1698D">
        <w:rPr>
          <w:rFonts w:ascii="Cambria" w:hAnsi="Cambria"/>
        </w:rPr>
        <w:t>,</w:t>
      </w:r>
      <w:r>
        <w:rPr>
          <w:rFonts w:ascii="Cambria" w:hAnsi="Cambria"/>
        </w:rPr>
        <w:t xml:space="preserve"> la usuaria solicita información relativa a “</w:t>
      </w:r>
      <w:r w:rsidRPr="00B12955">
        <w:rPr>
          <w:rFonts w:ascii="Cambria" w:hAnsi="Cambria" w:cs="Cambria"/>
          <w:i/>
          <w:iCs/>
          <w:lang w:val="es-ES"/>
        </w:rPr>
        <w:t>requerimientos presentado por la Fiscalía General de la República en juzgados y tribunales ordinarios y especializados por los delitos relacionados en el numeral uno</w:t>
      </w:r>
      <w:r>
        <w:rPr>
          <w:rFonts w:ascii="Cambria" w:hAnsi="Cambria" w:cs="Cambria"/>
          <w:i/>
          <w:iCs/>
          <w:lang w:val="es-ES"/>
        </w:rPr>
        <w:t>”</w:t>
      </w:r>
      <w:r w:rsidR="00E1698D" w:rsidRPr="00E1698D">
        <w:rPr>
          <w:rFonts w:ascii="Cambria" w:hAnsi="Cambria" w:cs="Cambria"/>
          <w:iCs/>
          <w:lang w:val="es-ES"/>
        </w:rPr>
        <w:t>(sic)</w:t>
      </w:r>
      <w:r>
        <w:rPr>
          <w:rFonts w:ascii="Cambria" w:hAnsi="Cambria" w:cs="Cambria"/>
          <w:i/>
          <w:iCs/>
          <w:lang w:val="es-ES"/>
        </w:rPr>
        <w:t xml:space="preserve">, </w:t>
      </w:r>
      <w:r>
        <w:rPr>
          <w:rFonts w:ascii="Cambria" w:hAnsi="Cambria" w:cs="Cambria"/>
          <w:iCs/>
          <w:lang w:val="es-ES"/>
        </w:rPr>
        <w:t xml:space="preserve">la información que se presenta, corresponde a la cantidad de </w:t>
      </w:r>
      <w:r w:rsidRPr="00E1698D">
        <w:rPr>
          <w:rFonts w:ascii="Cambria" w:hAnsi="Cambria" w:cs="Cambria"/>
          <w:b/>
          <w:iCs/>
          <w:lang w:val="es-ES"/>
        </w:rPr>
        <w:t>requerimientos elaborados</w:t>
      </w:r>
      <w:r w:rsidR="00D715FE">
        <w:rPr>
          <w:rFonts w:ascii="Cambria" w:hAnsi="Cambria" w:cs="Cambria"/>
          <w:b/>
          <w:iCs/>
          <w:lang w:val="es-ES"/>
        </w:rPr>
        <w:t xml:space="preserve">, </w:t>
      </w:r>
      <w:r>
        <w:rPr>
          <w:rFonts w:ascii="Cambria" w:hAnsi="Cambria" w:cs="Cambria"/>
          <w:iCs/>
          <w:lang w:val="es-ES"/>
        </w:rPr>
        <w:t>por los delitos requeridos por el usuario</w:t>
      </w:r>
      <w:r w:rsidR="00E1698D">
        <w:rPr>
          <w:rFonts w:ascii="Cambria" w:hAnsi="Cambria"/>
        </w:rPr>
        <w:t xml:space="preserve">, </w:t>
      </w:r>
      <w:r w:rsidR="00D715FE" w:rsidRPr="00D715FE">
        <w:rPr>
          <w:rFonts w:ascii="Cambria" w:hAnsi="Cambria" w:cs="Cambria"/>
          <w:iCs/>
          <w:lang w:val="es-ES"/>
        </w:rPr>
        <w:t>y se</w:t>
      </w:r>
      <w:r w:rsidR="00D715FE">
        <w:rPr>
          <w:rFonts w:ascii="Cambria" w:hAnsi="Cambria" w:cs="Cambria"/>
          <w:b/>
          <w:iCs/>
          <w:lang w:val="es-ES"/>
        </w:rPr>
        <w:t xml:space="preserve"> </w:t>
      </w:r>
      <w:r w:rsidR="00D715FE">
        <w:rPr>
          <w:rFonts w:ascii="Cambria" w:hAnsi="Cambria" w:cs="Cambria"/>
          <w:iCs/>
          <w:lang w:val="es-ES"/>
        </w:rPr>
        <w:t xml:space="preserve">generó conforme al mes y año de la elaboración de la diligencia, </w:t>
      </w:r>
      <w:r w:rsidR="00E1698D">
        <w:rPr>
          <w:rFonts w:ascii="Cambria" w:hAnsi="Cambria"/>
        </w:rPr>
        <w:t>ya que es de esa forma que se registran en nuestro sistema institucional.</w:t>
      </w:r>
    </w:p>
    <w:p w:rsidR="00EE0B3A" w:rsidRPr="00B12955" w:rsidRDefault="00E1698D" w:rsidP="00F2158D">
      <w:pPr>
        <w:pStyle w:val="Prrafodelista"/>
        <w:numPr>
          <w:ilvl w:val="0"/>
          <w:numId w:val="37"/>
        </w:numPr>
        <w:spacing w:after="0" w:line="240" w:lineRule="auto"/>
        <w:jc w:val="both"/>
        <w:rPr>
          <w:rFonts w:ascii="Cambria" w:hAnsi="Cambria"/>
        </w:rPr>
      </w:pPr>
      <w:r>
        <w:rPr>
          <w:rFonts w:ascii="Cambria" w:hAnsi="Cambria"/>
        </w:rPr>
        <w:t xml:space="preserve">En relación al requerimiento consistente en </w:t>
      </w:r>
      <w:r w:rsidRPr="00E1698D">
        <w:rPr>
          <w:rFonts w:ascii="Cambria" w:hAnsi="Cambria"/>
          <w:i/>
        </w:rPr>
        <w:t>“</w:t>
      </w:r>
      <w:r w:rsidRPr="00B12955">
        <w:rPr>
          <w:rFonts w:ascii="Cambria" w:hAnsi="Cambria" w:cs="Cambria"/>
          <w:i/>
          <w:iCs/>
          <w:lang w:val="es-ES"/>
        </w:rPr>
        <w:t>los nombres de los juzgados y tribunales en los que fueron presentados los requerimientos</w:t>
      </w:r>
      <w:r>
        <w:rPr>
          <w:rFonts w:ascii="Cambria" w:hAnsi="Cambria" w:cs="Cambria"/>
          <w:i/>
          <w:iCs/>
          <w:lang w:val="es-ES"/>
        </w:rPr>
        <w:t>”</w:t>
      </w:r>
      <w:r>
        <w:rPr>
          <w:rFonts w:ascii="Cambria" w:hAnsi="Cambria"/>
        </w:rPr>
        <w:t>, se aclara que no es posible entregarla en virtud que no se cuenta con ese nivel de detalle en el sistema institucional, lo que no afecta el desarrollo de las investigaciones en cada caso.</w:t>
      </w:r>
      <w:r w:rsidR="00DE1729">
        <w:rPr>
          <w:rFonts w:ascii="Cambria" w:hAnsi="Cambria"/>
        </w:rPr>
        <w:t xml:space="preserve"> Se aclara que el nivel de detalle por juzgado, se tiene solo a nivel de resultados. </w:t>
      </w:r>
    </w:p>
    <w:p w:rsidR="00E1698D" w:rsidRPr="00E1698D" w:rsidRDefault="00E1698D" w:rsidP="008C6DE0">
      <w:pPr>
        <w:pStyle w:val="Prrafodelista"/>
        <w:numPr>
          <w:ilvl w:val="0"/>
          <w:numId w:val="37"/>
        </w:numPr>
        <w:spacing w:after="0" w:line="240" w:lineRule="auto"/>
        <w:jc w:val="both"/>
        <w:rPr>
          <w:rFonts w:ascii="Cambria" w:hAnsi="Cambria"/>
        </w:rPr>
      </w:pPr>
      <w:r w:rsidRPr="00E1698D">
        <w:rPr>
          <w:rFonts w:ascii="Cambria" w:hAnsi="Cambria"/>
        </w:rPr>
        <w:t>La información que se presenta en relación a los resultados judiciales de sobreseimientos provisionales y definitivos, condenas y absoluciones, es independiente a la fecha de inicio del caso</w:t>
      </w:r>
      <w:r w:rsidR="00D715FE">
        <w:rPr>
          <w:rFonts w:ascii="Cambria" w:hAnsi="Cambria"/>
        </w:rPr>
        <w:t>, correspondiendo al mes y año del resultado</w:t>
      </w:r>
      <w:r w:rsidR="00B65CCB" w:rsidRPr="00E1698D">
        <w:rPr>
          <w:rFonts w:ascii="Cambria" w:hAnsi="Cambria"/>
        </w:rPr>
        <w:t>.</w:t>
      </w:r>
      <w:r>
        <w:rPr>
          <w:rFonts w:ascii="Cambria" w:hAnsi="Cambria"/>
        </w:rPr>
        <w:t xml:space="preserve"> </w:t>
      </w:r>
      <w:r w:rsidRPr="00E1698D">
        <w:rPr>
          <w:rFonts w:ascii="Cambria" w:hAnsi="Cambria"/>
        </w:rPr>
        <w:t xml:space="preserve">Los datos </w:t>
      </w:r>
      <w:r>
        <w:rPr>
          <w:rFonts w:ascii="Cambria" w:hAnsi="Cambria"/>
        </w:rPr>
        <w:t>sobre sentencias absolutorias y condenatorias, incluyen resultados de Procedimientos Abreviados.</w:t>
      </w:r>
    </w:p>
    <w:p w:rsidR="003807C8" w:rsidRPr="00B12955" w:rsidRDefault="003807C8" w:rsidP="00F2158D">
      <w:pPr>
        <w:pStyle w:val="Prrafodelista"/>
        <w:spacing w:after="0" w:line="240" w:lineRule="auto"/>
        <w:jc w:val="both"/>
        <w:rPr>
          <w:rFonts w:ascii="Cambria" w:eastAsia="Cambria" w:hAnsi="Cambria" w:cs="Cambria"/>
        </w:rPr>
      </w:pPr>
    </w:p>
    <w:p w:rsidR="00174BCF" w:rsidRPr="00B12955" w:rsidRDefault="00174BCF" w:rsidP="00F2158D">
      <w:pPr>
        <w:pStyle w:val="Prrafodelista"/>
        <w:spacing w:after="0" w:line="240" w:lineRule="auto"/>
        <w:jc w:val="both"/>
        <w:rPr>
          <w:rFonts w:ascii="Cambria" w:hAnsi="Cambria"/>
        </w:rPr>
      </w:pPr>
    </w:p>
    <w:p w:rsidR="00E87945" w:rsidRPr="00B12955" w:rsidRDefault="00E87945" w:rsidP="00F2158D">
      <w:pPr>
        <w:spacing w:after="0" w:line="240" w:lineRule="auto"/>
        <w:jc w:val="both"/>
        <w:rPr>
          <w:rFonts w:ascii="Cambria" w:hAnsi="Cambria" w:cs="Times New Roman"/>
        </w:rPr>
      </w:pPr>
      <w:r w:rsidRPr="00B12955">
        <w:rPr>
          <w:rFonts w:ascii="Cambria" w:hAnsi="Cambria" w:cs="Times New Roman"/>
        </w:rPr>
        <w:t>Notifíquese, al correo electrónico señalado por el solicitante, dando cumplimiento a lo establecido en los artículos 62 LAIP</w:t>
      </w:r>
      <w:r w:rsidR="009439EC">
        <w:rPr>
          <w:rFonts w:ascii="Cambria" w:hAnsi="Cambria" w:cs="Times New Roman"/>
        </w:rPr>
        <w:t>, 58</w:t>
      </w:r>
      <w:r w:rsidRPr="00B12955">
        <w:rPr>
          <w:rFonts w:ascii="Cambria" w:hAnsi="Cambria" w:cs="Times New Roman"/>
        </w:rPr>
        <w:t xml:space="preserve"> y 59 del Reglamento LAIP.</w:t>
      </w:r>
    </w:p>
    <w:p w:rsidR="00110FF6" w:rsidRPr="00B12955" w:rsidRDefault="00110FF6" w:rsidP="00F2158D">
      <w:pPr>
        <w:spacing w:after="0" w:line="240" w:lineRule="auto"/>
        <w:jc w:val="both"/>
        <w:rPr>
          <w:rFonts w:ascii="Cambria" w:hAnsi="Cambria" w:cs="Times New Roman"/>
        </w:rPr>
      </w:pPr>
    </w:p>
    <w:p w:rsidR="00E01ABB" w:rsidRPr="00B12955" w:rsidRDefault="00E01ABB" w:rsidP="00F2158D">
      <w:pPr>
        <w:spacing w:after="0" w:line="240" w:lineRule="auto"/>
        <w:jc w:val="both"/>
        <w:rPr>
          <w:rFonts w:ascii="Cambria" w:hAnsi="Cambria" w:cs="Times New Roman"/>
        </w:rPr>
      </w:pPr>
    </w:p>
    <w:p w:rsidR="009E1E78" w:rsidRPr="00B12955" w:rsidRDefault="009E1E78" w:rsidP="00F2158D">
      <w:pPr>
        <w:spacing w:after="0" w:line="240" w:lineRule="auto"/>
        <w:jc w:val="both"/>
        <w:rPr>
          <w:rFonts w:ascii="Cambria" w:hAnsi="Cambria" w:cs="Times New Roman"/>
        </w:rPr>
      </w:pPr>
    </w:p>
    <w:p w:rsidR="00E87945" w:rsidRPr="00B12955" w:rsidRDefault="00E87945" w:rsidP="00F2158D">
      <w:pPr>
        <w:spacing w:after="0" w:line="240" w:lineRule="auto"/>
        <w:jc w:val="both"/>
        <w:rPr>
          <w:rFonts w:ascii="Cambria" w:hAnsi="Cambria" w:cs="Times New Roman"/>
        </w:rPr>
      </w:pPr>
    </w:p>
    <w:p w:rsidR="00E87945" w:rsidRPr="00B12955" w:rsidRDefault="00E87945" w:rsidP="00F2158D">
      <w:pPr>
        <w:spacing w:after="0" w:line="240" w:lineRule="auto"/>
        <w:jc w:val="center"/>
        <w:rPr>
          <w:rFonts w:ascii="Cambria" w:hAnsi="Cambria" w:cs="Times New Roman"/>
          <w:b/>
        </w:rPr>
      </w:pPr>
      <w:r w:rsidRPr="00B12955">
        <w:rPr>
          <w:rFonts w:ascii="Cambria" w:hAnsi="Cambria" w:cs="Times New Roman"/>
          <w:b/>
        </w:rPr>
        <w:t>Licda. Deisi Marina Posada de Rodríguez Meza</w:t>
      </w:r>
    </w:p>
    <w:p w:rsidR="00EC07C8" w:rsidRDefault="00E87945" w:rsidP="00F2158D">
      <w:pPr>
        <w:spacing w:after="0" w:line="240" w:lineRule="auto"/>
        <w:jc w:val="center"/>
        <w:rPr>
          <w:rFonts w:ascii="Cambria" w:hAnsi="Cambria" w:cs="Times New Roman"/>
          <w:b/>
        </w:rPr>
      </w:pPr>
      <w:r w:rsidRPr="00B12955">
        <w:rPr>
          <w:rFonts w:ascii="Cambria" w:hAnsi="Cambria" w:cs="Times New Roman"/>
          <w:b/>
        </w:rPr>
        <w:t>Oficial de Información.</w:t>
      </w:r>
    </w:p>
    <w:p w:rsidR="00B12955" w:rsidRDefault="00B12955"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Default="001F4EC3" w:rsidP="001F4EC3">
      <w:pPr>
        <w:spacing w:after="0" w:line="240" w:lineRule="auto"/>
        <w:rPr>
          <w:rFonts w:ascii="Cambria" w:hAnsi="Cambria"/>
        </w:rPr>
      </w:pPr>
    </w:p>
    <w:p w:rsidR="001F4EC3" w:rsidRPr="00B12955" w:rsidRDefault="001F4EC3" w:rsidP="001F4EC3">
      <w:pPr>
        <w:spacing w:after="0" w:line="240" w:lineRule="auto"/>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1F4EC3" w:rsidRPr="00B12955" w:rsidSect="007D436F">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F1" w:rsidRDefault="00903BF1" w:rsidP="00A3030B">
      <w:pPr>
        <w:spacing w:after="0" w:line="240" w:lineRule="auto"/>
      </w:pPr>
      <w:r>
        <w:separator/>
      </w:r>
    </w:p>
  </w:endnote>
  <w:endnote w:type="continuationSeparator" w:id="0">
    <w:p w:rsidR="00903BF1" w:rsidRDefault="00903BF1"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E8" w:rsidRPr="006F1C20" w:rsidRDefault="006704E8">
    <w:pPr>
      <w:pStyle w:val="Piedepgina"/>
      <w:jc w:val="center"/>
      <w:rPr>
        <w:rFonts w:ascii="Cambria" w:hAnsi="Cambria"/>
        <w:b/>
        <w:sz w:val="18"/>
        <w:szCs w:val="18"/>
      </w:rPr>
    </w:pPr>
    <w:r w:rsidRPr="006F1C20">
      <w:rPr>
        <w:rFonts w:ascii="Cambria" w:hAnsi="Cambria"/>
        <w:b/>
        <w:sz w:val="18"/>
        <w:szCs w:val="18"/>
      </w:rPr>
      <w:t xml:space="preserve">                                                                                          </w:t>
    </w:r>
    <w:r w:rsidR="00793EBE" w:rsidRPr="006F1C20">
      <w:rPr>
        <w:rFonts w:ascii="Cambria" w:hAnsi="Cambria"/>
        <w:b/>
        <w:sz w:val="18"/>
        <w:szCs w:val="18"/>
      </w:rPr>
      <w:fldChar w:fldCharType="begin"/>
    </w:r>
    <w:r w:rsidRPr="006F1C20">
      <w:rPr>
        <w:rFonts w:ascii="Cambria" w:hAnsi="Cambria"/>
        <w:b/>
        <w:sz w:val="18"/>
        <w:szCs w:val="18"/>
      </w:rPr>
      <w:instrText>PAGE   \* MERGEFORMAT</w:instrText>
    </w:r>
    <w:r w:rsidR="00793EBE" w:rsidRPr="006F1C20">
      <w:rPr>
        <w:rFonts w:ascii="Cambria" w:hAnsi="Cambria"/>
        <w:b/>
        <w:sz w:val="18"/>
        <w:szCs w:val="18"/>
      </w:rPr>
      <w:fldChar w:fldCharType="separate"/>
    </w:r>
    <w:r w:rsidR="00F25E9C" w:rsidRPr="00F25E9C">
      <w:rPr>
        <w:rFonts w:ascii="Cambria" w:hAnsi="Cambria"/>
        <w:b/>
        <w:noProof/>
        <w:sz w:val="18"/>
        <w:szCs w:val="18"/>
        <w:lang w:val="es-ES"/>
      </w:rPr>
      <w:t>1</w:t>
    </w:r>
    <w:r w:rsidR="00793EBE"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w:t>
    </w:r>
    <w:r w:rsidR="00EE0B3A">
      <w:rPr>
        <w:rFonts w:ascii="Cambria" w:hAnsi="Cambria"/>
        <w:b/>
        <w:sz w:val="18"/>
        <w:szCs w:val="18"/>
      </w:rPr>
      <w:t xml:space="preserve"> </w:t>
    </w:r>
    <w:r w:rsidR="004F534F">
      <w:rPr>
        <w:rFonts w:ascii="Cambria" w:hAnsi="Cambria"/>
        <w:b/>
        <w:sz w:val="18"/>
        <w:szCs w:val="18"/>
      </w:rPr>
      <w:t>4</w:t>
    </w:r>
    <w:r w:rsidR="000147FF">
      <w:rPr>
        <w:rFonts w:ascii="Cambria" w:hAnsi="Cambria"/>
        <w:b/>
        <w:sz w:val="18"/>
        <w:szCs w:val="18"/>
      </w:rPr>
      <w:t>63</w:t>
    </w:r>
    <w:r w:rsidRPr="006F1C20">
      <w:rPr>
        <w:rFonts w:ascii="Cambria" w:hAnsi="Cambria"/>
        <w:b/>
        <w:sz w:val="18"/>
        <w:szCs w:val="18"/>
      </w:rPr>
      <w:t>-UAIP-FGR-201</w:t>
    </w:r>
    <w:r w:rsidR="00926683">
      <w:rPr>
        <w:rFonts w:ascii="Cambria" w:hAnsi="Cambria"/>
        <w:b/>
        <w:sz w:val="18"/>
        <w:szCs w:val="18"/>
      </w:rPr>
      <w:t>9</w:t>
    </w:r>
  </w:p>
  <w:p w:rsidR="006704E8" w:rsidRPr="00135264" w:rsidRDefault="006704E8">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F1" w:rsidRDefault="00903BF1" w:rsidP="00A3030B">
      <w:pPr>
        <w:spacing w:after="0" w:line="240" w:lineRule="auto"/>
      </w:pPr>
      <w:r>
        <w:separator/>
      </w:r>
    </w:p>
  </w:footnote>
  <w:footnote w:type="continuationSeparator" w:id="0">
    <w:p w:rsidR="00903BF1" w:rsidRDefault="00903BF1" w:rsidP="00A3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6"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9"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5"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4"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7"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9"/>
  </w:num>
  <w:num w:numId="7">
    <w:abstractNumId w:val="11"/>
  </w:num>
  <w:num w:numId="8">
    <w:abstractNumId w:val="1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1"/>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num>
  <w:num w:numId="25">
    <w:abstractNumId w:val="13"/>
  </w:num>
  <w:num w:numId="26">
    <w:abstractNumId w:val="22"/>
  </w:num>
  <w:num w:numId="27">
    <w:abstractNumId w:val="5"/>
  </w:num>
  <w:num w:numId="28">
    <w:abstractNumId w:val="12"/>
  </w:num>
  <w:num w:numId="29">
    <w:abstractNumId w:val="14"/>
  </w:num>
  <w:num w:numId="30">
    <w:abstractNumId w:val="23"/>
  </w:num>
  <w:num w:numId="31">
    <w:abstractNumId w:val="6"/>
  </w:num>
  <w:num w:numId="32">
    <w:abstractNumId w:val="8"/>
  </w:num>
  <w:num w:numId="33">
    <w:abstractNumId w:val="21"/>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8"/>
  </w:num>
  <w:num w:numId="37">
    <w:abstractNumId w:val="10"/>
  </w:num>
  <w:num w:numId="38">
    <w:abstractNumId w:val="2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21E6"/>
    <w:rsid w:val="000147FF"/>
    <w:rsid w:val="00035C32"/>
    <w:rsid w:val="00036AE8"/>
    <w:rsid w:val="00051F83"/>
    <w:rsid w:val="00057980"/>
    <w:rsid w:val="000615D4"/>
    <w:rsid w:val="000625F6"/>
    <w:rsid w:val="00063351"/>
    <w:rsid w:val="0007050E"/>
    <w:rsid w:val="0007352E"/>
    <w:rsid w:val="00080491"/>
    <w:rsid w:val="0008385D"/>
    <w:rsid w:val="00093742"/>
    <w:rsid w:val="000A5BFF"/>
    <w:rsid w:val="000C0C76"/>
    <w:rsid w:val="000C6E96"/>
    <w:rsid w:val="000E6281"/>
    <w:rsid w:val="000F47D0"/>
    <w:rsid w:val="00110FF6"/>
    <w:rsid w:val="001209EE"/>
    <w:rsid w:val="001275C1"/>
    <w:rsid w:val="00136D28"/>
    <w:rsid w:val="00150798"/>
    <w:rsid w:val="00155C3C"/>
    <w:rsid w:val="001659D7"/>
    <w:rsid w:val="001749FD"/>
    <w:rsid w:val="00174BCF"/>
    <w:rsid w:val="00180376"/>
    <w:rsid w:val="00182138"/>
    <w:rsid w:val="00185805"/>
    <w:rsid w:val="001B2FC2"/>
    <w:rsid w:val="001C0854"/>
    <w:rsid w:val="001C6FC9"/>
    <w:rsid w:val="001C7337"/>
    <w:rsid w:val="001E20DF"/>
    <w:rsid w:val="001F0EB8"/>
    <w:rsid w:val="001F4EC3"/>
    <w:rsid w:val="00203176"/>
    <w:rsid w:val="00203911"/>
    <w:rsid w:val="00212BEC"/>
    <w:rsid w:val="002200A9"/>
    <w:rsid w:val="0022096B"/>
    <w:rsid w:val="00232A02"/>
    <w:rsid w:val="00251FC5"/>
    <w:rsid w:val="00252607"/>
    <w:rsid w:val="00273494"/>
    <w:rsid w:val="00290621"/>
    <w:rsid w:val="002A3CBC"/>
    <w:rsid w:val="002E1D4B"/>
    <w:rsid w:val="002F0BB6"/>
    <w:rsid w:val="002F4DC7"/>
    <w:rsid w:val="00304639"/>
    <w:rsid w:val="00326604"/>
    <w:rsid w:val="00326801"/>
    <w:rsid w:val="003303C8"/>
    <w:rsid w:val="00331967"/>
    <w:rsid w:val="00344F8F"/>
    <w:rsid w:val="0036631D"/>
    <w:rsid w:val="003807C8"/>
    <w:rsid w:val="00390897"/>
    <w:rsid w:val="003B66FE"/>
    <w:rsid w:val="003B6945"/>
    <w:rsid w:val="003B6DE8"/>
    <w:rsid w:val="003B70AD"/>
    <w:rsid w:val="003F1FBB"/>
    <w:rsid w:val="003F6749"/>
    <w:rsid w:val="004041F1"/>
    <w:rsid w:val="00416FDD"/>
    <w:rsid w:val="00421F23"/>
    <w:rsid w:val="00422817"/>
    <w:rsid w:val="004303FC"/>
    <w:rsid w:val="00435D83"/>
    <w:rsid w:val="004509FC"/>
    <w:rsid w:val="00454094"/>
    <w:rsid w:val="00454B69"/>
    <w:rsid w:val="004627BC"/>
    <w:rsid w:val="00476277"/>
    <w:rsid w:val="004941E0"/>
    <w:rsid w:val="004C5C23"/>
    <w:rsid w:val="004D1AB0"/>
    <w:rsid w:val="004F534F"/>
    <w:rsid w:val="00503EE0"/>
    <w:rsid w:val="0050764D"/>
    <w:rsid w:val="00526E17"/>
    <w:rsid w:val="005713C1"/>
    <w:rsid w:val="005737F8"/>
    <w:rsid w:val="00575BD1"/>
    <w:rsid w:val="00584919"/>
    <w:rsid w:val="005A7719"/>
    <w:rsid w:val="005B3ED0"/>
    <w:rsid w:val="005B4E17"/>
    <w:rsid w:val="005B67A7"/>
    <w:rsid w:val="005C4573"/>
    <w:rsid w:val="005C7EF3"/>
    <w:rsid w:val="005F1CE8"/>
    <w:rsid w:val="00600FA1"/>
    <w:rsid w:val="0060465F"/>
    <w:rsid w:val="006078E9"/>
    <w:rsid w:val="00607FC9"/>
    <w:rsid w:val="00616BD3"/>
    <w:rsid w:val="006323A5"/>
    <w:rsid w:val="00632758"/>
    <w:rsid w:val="00642356"/>
    <w:rsid w:val="0065769F"/>
    <w:rsid w:val="00664802"/>
    <w:rsid w:val="006704E8"/>
    <w:rsid w:val="0067286A"/>
    <w:rsid w:val="0069476D"/>
    <w:rsid w:val="006C276D"/>
    <w:rsid w:val="006C3E43"/>
    <w:rsid w:val="006D062E"/>
    <w:rsid w:val="006D6458"/>
    <w:rsid w:val="006F069C"/>
    <w:rsid w:val="006F1C20"/>
    <w:rsid w:val="0071655A"/>
    <w:rsid w:val="0072593F"/>
    <w:rsid w:val="00733582"/>
    <w:rsid w:val="00735174"/>
    <w:rsid w:val="0076663D"/>
    <w:rsid w:val="00793EBE"/>
    <w:rsid w:val="007B35DA"/>
    <w:rsid w:val="007C3885"/>
    <w:rsid w:val="007C3FD7"/>
    <w:rsid w:val="007C4074"/>
    <w:rsid w:val="007C5202"/>
    <w:rsid w:val="007C65E7"/>
    <w:rsid w:val="007D0560"/>
    <w:rsid w:val="007D436F"/>
    <w:rsid w:val="007E190D"/>
    <w:rsid w:val="007E615E"/>
    <w:rsid w:val="007F450A"/>
    <w:rsid w:val="00800650"/>
    <w:rsid w:val="00802B5B"/>
    <w:rsid w:val="00803BC8"/>
    <w:rsid w:val="008138BF"/>
    <w:rsid w:val="00842683"/>
    <w:rsid w:val="008451E4"/>
    <w:rsid w:val="00852996"/>
    <w:rsid w:val="008531B6"/>
    <w:rsid w:val="00881F12"/>
    <w:rsid w:val="00891293"/>
    <w:rsid w:val="00891F93"/>
    <w:rsid w:val="00893E6E"/>
    <w:rsid w:val="008A6131"/>
    <w:rsid w:val="008B4B26"/>
    <w:rsid w:val="008C6528"/>
    <w:rsid w:val="008D1D24"/>
    <w:rsid w:val="008D5CC4"/>
    <w:rsid w:val="008F65E5"/>
    <w:rsid w:val="00903BF1"/>
    <w:rsid w:val="009117A0"/>
    <w:rsid w:val="00926683"/>
    <w:rsid w:val="009373F7"/>
    <w:rsid w:val="009439EC"/>
    <w:rsid w:val="009722BD"/>
    <w:rsid w:val="009E1E78"/>
    <w:rsid w:val="00A04580"/>
    <w:rsid w:val="00A14AD1"/>
    <w:rsid w:val="00A3030B"/>
    <w:rsid w:val="00A543B5"/>
    <w:rsid w:val="00A75390"/>
    <w:rsid w:val="00A90C02"/>
    <w:rsid w:val="00A93DED"/>
    <w:rsid w:val="00AA3470"/>
    <w:rsid w:val="00AA4BDA"/>
    <w:rsid w:val="00AC197A"/>
    <w:rsid w:val="00AD02D5"/>
    <w:rsid w:val="00AD1030"/>
    <w:rsid w:val="00AD4673"/>
    <w:rsid w:val="00AD6031"/>
    <w:rsid w:val="00AE46A2"/>
    <w:rsid w:val="00B01AFB"/>
    <w:rsid w:val="00B02F6E"/>
    <w:rsid w:val="00B06223"/>
    <w:rsid w:val="00B06623"/>
    <w:rsid w:val="00B12769"/>
    <w:rsid w:val="00B12955"/>
    <w:rsid w:val="00B41106"/>
    <w:rsid w:val="00B44A1A"/>
    <w:rsid w:val="00B51A23"/>
    <w:rsid w:val="00B6004E"/>
    <w:rsid w:val="00B629BB"/>
    <w:rsid w:val="00B65CCB"/>
    <w:rsid w:val="00B83F41"/>
    <w:rsid w:val="00BA7485"/>
    <w:rsid w:val="00BC1AE1"/>
    <w:rsid w:val="00BC6A8B"/>
    <w:rsid w:val="00BD3180"/>
    <w:rsid w:val="00BD6792"/>
    <w:rsid w:val="00BE0974"/>
    <w:rsid w:val="00BE0C6A"/>
    <w:rsid w:val="00BE4BC3"/>
    <w:rsid w:val="00C15197"/>
    <w:rsid w:val="00C23635"/>
    <w:rsid w:val="00C249F9"/>
    <w:rsid w:val="00C27D65"/>
    <w:rsid w:val="00C331E0"/>
    <w:rsid w:val="00C43421"/>
    <w:rsid w:val="00C43DB0"/>
    <w:rsid w:val="00C47C2B"/>
    <w:rsid w:val="00C5662A"/>
    <w:rsid w:val="00C873CE"/>
    <w:rsid w:val="00C94247"/>
    <w:rsid w:val="00CA5719"/>
    <w:rsid w:val="00CA632D"/>
    <w:rsid w:val="00CB5E3D"/>
    <w:rsid w:val="00CB721C"/>
    <w:rsid w:val="00CD3D54"/>
    <w:rsid w:val="00CE2769"/>
    <w:rsid w:val="00CE46C4"/>
    <w:rsid w:val="00CE4E10"/>
    <w:rsid w:val="00CF4D93"/>
    <w:rsid w:val="00CF5032"/>
    <w:rsid w:val="00D0696E"/>
    <w:rsid w:val="00D07E4D"/>
    <w:rsid w:val="00D147C0"/>
    <w:rsid w:val="00D44C4B"/>
    <w:rsid w:val="00D679FA"/>
    <w:rsid w:val="00D71440"/>
    <w:rsid w:val="00D715FE"/>
    <w:rsid w:val="00D766ED"/>
    <w:rsid w:val="00D83F69"/>
    <w:rsid w:val="00D840D8"/>
    <w:rsid w:val="00D90119"/>
    <w:rsid w:val="00D93FB9"/>
    <w:rsid w:val="00D97966"/>
    <w:rsid w:val="00DA308D"/>
    <w:rsid w:val="00DE1729"/>
    <w:rsid w:val="00DE6C09"/>
    <w:rsid w:val="00E000BA"/>
    <w:rsid w:val="00E01ABB"/>
    <w:rsid w:val="00E02233"/>
    <w:rsid w:val="00E02855"/>
    <w:rsid w:val="00E02936"/>
    <w:rsid w:val="00E1698D"/>
    <w:rsid w:val="00E329E1"/>
    <w:rsid w:val="00E348A9"/>
    <w:rsid w:val="00E36CEA"/>
    <w:rsid w:val="00E46D39"/>
    <w:rsid w:val="00E479A2"/>
    <w:rsid w:val="00E512B8"/>
    <w:rsid w:val="00E54514"/>
    <w:rsid w:val="00E61643"/>
    <w:rsid w:val="00E62280"/>
    <w:rsid w:val="00E622D1"/>
    <w:rsid w:val="00E67471"/>
    <w:rsid w:val="00E72369"/>
    <w:rsid w:val="00E87945"/>
    <w:rsid w:val="00E94EE7"/>
    <w:rsid w:val="00EA0C2A"/>
    <w:rsid w:val="00EB4717"/>
    <w:rsid w:val="00EC07C8"/>
    <w:rsid w:val="00ED1A3D"/>
    <w:rsid w:val="00ED6533"/>
    <w:rsid w:val="00EE0B3A"/>
    <w:rsid w:val="00EE6C29"/>
    <w:rsid w:val="00EE7C73"/>
    <w:rsid w:val="00EE7FAF"/>
    <w:rsid w:val="00EF21C6"/>
    <w:rsid w:val="00EF7E66"/>
    <w:rsid w:val="00F01F81"/>
    <w:rsid w:val="00F04CFB"/>
    <w:rsid w:val="00F0713E"/>
    <w:rsid w:val="00F14611"/>
    <w:rsid w:val="00F147B0"/>
    <w:rsid w:val="00F2158D"/>
    <w:rsid w:val="00F25E9C"/>
    <w:rsid w:val="00F3134A"/>
    <w:rsid w:val="00F341AB"/>
    <w:rsid w:val="00F71273"/>
    <w:rsid w:val="00F74E19"/>
    <w:rsid w:val="00F833DD"/>
    <w:rsid w:val="00F85EDC"/>
    <w:rsid w:val="00F92840"/>
    <w:rsid w:val="00F97156"/>
    <w:rsid w:val="00FA004F"/>
    <w:rsid w:val="00FB29BC"/>
    <w:rsid w:val="00FB51CD"/>
    <w:rsid w:val="00FB5FE5"/>
    <w:rsid w:val="00FC15F3"/>
    <w:rsid w:val="00FC17B5"/>
    <w:rsid w:val="00FC29EA"/>
    <w:rsid w:val="00FC5905"/>
    <w:rsid w:val="00FD675D"/>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9A698-58C9-480D-97D4-553D28DC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9D2E-15EE-47EF-8742-99AB450F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2019-08-26T16:19:00Z</cp:lastPrinted>
  <dcterms:created xsi:type="dcterms:W3CDTF">2019-11-13T21:16:00Z</dcterms:created>
  <dcterms:modified xsi:type="dcterms:W3CDTF">2020-08-11T06:03:00Z</dcterms:modified>
</cp:coreProperties>
</file>