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A53B54" w:rsidRDefault="00457013" w:rsidP="00457013">
      <w:pPr>
        <w:pStyle w:val="Ttulo2"/>
        <w:jc w:val="center"/>
        <w:rPr>
          <w:rFonts w:cs="Times New Roman"/>
          <w:color w:val="auto"/>
        </w:rPr>
      </w:pPr>
      <w:r w:rsidRPr="00A53B54">
        <w:rPr>
          <w:noProof/>
          <w:color w:val="auto"/>
          <w:lang w:eastAsia="es-SV"/>
        </w:rPr>
        <w:drawing>
          <wp:inline distT="0" distB="0" distL="0" distR="0" wp14:anchorId="0968972E" wp14:editId="0C7C6794">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A53B54" w:rsidRDefault="00457013" w:rsidP="00457013">
      <w:pPr>
        <w:spacing w:after="0" w:line="240" w:lineRule="auto"/>
        <w:jc w:val="center"/>
        <w:rPr>
          <w:rFonts w:ascii="Monotype Corsiva" w:hAnsi="Monotype Corsiva" w:cs="Times New Roman"/>
          <w:b/>
        </w:rPr>
      </w:pPr>
      <w:r w:rsidRPr="00A53B54">
        <w:rPr>
          <w:rFonts w:ascii="Monotype Corsiva" w:hAnsi="Monotype Corsiva" w:cs="Times New Roman"/>
          <w:b/>
        </w:rPr>
        <w:t>Fiscalía General de la República</w:t>
      </w:r>
    </w:p>
    <w:p w:rsidR="00457013" w:rsidRPr="00A53B54" w:rsidRDefault="00457013" w:rsidP="00457013">
      <w:pPr>
        <w:spacing w:after="0" w:line="240" w:lineRule="auto"/>
        <w:jc w:val="center"/>
        <w:rPr>
          <w:rFonts w:ascii="Monotype Corsiva" w:hAnsi="Monotype Corsiva" w:cs="Times New Roman"/>
          <w:b/>
        </w:rPr>
      </w:pPr>
      <w:r w:rsidRPr="00A53B54">
        <w:rPr>
          <w:rFonts w:ascii="Monotype Corsiva" w:hAnsi="Monotype Corsiva" w:cs="Times New Roman"/>
          <w:b/>
        </w:rPr>
        <w:t>Unidad de Acceso a la Información Pública</w:t>
      </w:r>
    </w:p>
    <w:p w:rsidR="0056572E" w:rsidRPr="00A53B54" w:rsidRDefault="0056572E" w:rsidP="000408E1">
      <w:pPr>
        <w:spacing w:after="0" w:line="240" w:lineRule="auto"/>
        <w:jc w:val="right"/>
        <w:rPr>
          <w:rFonts w:ascii="Cambria" w:hAnsi="Cambria" w:cs="Cambria"/>
          <w:b/>
          <w:sz w:val="24"/>
          <w:szCs w:val="24"/>
        </w:rPr>
      </w:pPr>
    </w:p>
    <w:p w:rsidR="00457013" w:rsidRPr="00A53B54" w:rsidRDefault="00457013" w:rsidP="00B538BF">
      <w:pPr>
        <w:spacing w:after="0" w:line="240" w:lineRule="auto"/>
        <w:jc w:val="right"/>
        <w:rPr>
          <w:rFonts w:ascii="Cambria" w:hAnsi="Cambria" w:cs="Cambria"/>
          <w:b/>
        </w:rPr>
      </w:pPr>
      <w:r w:rsidRPr="00A53B54">
        <w:rPr>
          <w:rFonts w:ascii="Cambria" w:hAnsi="Cambria" w:cs="Cambria"/>
          <w:b/>
        </w:rPr>
        <w:t xml:space="preserve">Solicitud Nº </w:t>
      </w:r>
      <w:r w:rsidR="00B12510" w:rsidRPr="00A53B54">
        <w:rPr>
          <w:rFonts w:ascii="Cambria" w:hAnsi="Cambria" w:cs="Cambria"/>
          <w:b/>
        </w:rPr>
        <w:t>4</w:t>
      </w:r>
      <w:r w:rsidR="007D4F64" w:rsidRPr="00A53B54">
        <w:rPr>
          <w:rFonts w:ascii="Cambria" w:hAnsi="Cambria" w:cs="Cambria"/>
          <w:b/>
        </w:rPr>
        <w:t>55</w:t>
      </w:r>
      <w:r w:rsidR="003B368D" w:rsidRPr="00A53B54">
        <w:rPr>
          <w:rFonts w:ascii="Cambria" w:hAnsi="Cambria" w:cs="Cambria"/>
          <w:b/>
        </w:rPr>
        <w:t>-UAIP-FGR-2019</w:t>
      </w:r>
      <w:r w:rsidRPr="00A53B54">
        <w:rPr>
          <w:rFonts w:ascii="Cambria" w:hAnsi="Cambria" w:cs="Cambria"/>
          <w:b/>
        </w:rPr>
        <w:t>.</w:t>
      </w:r>
    </w:p>
    <w:p w:rsidR="0073409E" w:rsidRPr="00A53B54" w:rsidRDefault="0073409E" w:rsidP="00B538BF">
      <w:pPr>
        <w:spacing w:after="0" w:line="240" w:lineRule="auto"/>
        <w:jc w:val="right"/>
        <w:rPr>
          <w:rFonts w:ascii="Cambria" w:hAnsi="Cambria" w:cs="Cambria"/>
          <w:b/>
        </w:rPr>
      </w:pPr>
    </w:p>
    <w:p w:rsidR="00457013" w:rsidRPr="00A53B54" w:rsidRDefault="00457013" w:rsidP="00B538BF">
      <w:pPr>
        <w:spacing w:after="0" w:line="240" w:lineRule="auto"/>
        <w:jc w:val="both"/>
        <w:rPr>
          <w:rFonts w:ascii="Cambria" w:hAnsi="Cambria" w:cs="Cambria"/>
        </w:rPr>
      </w:pPr>
      <w:r w:rsidRPr="00A53B54">
        <w:rPr>
          <w:rFonts w:ascii="Cambria" w:hAnsi="Cambria" w:cs="Cambria"/>
          <w:b/>
        </w:rPr>
        <w:t>FISCALÍA GENERAL DE LA REPÚBLICA, UNIDAD DE ACCESO A LA INFORMACIÓN PÚBLICA.</w:t>
      </w:r>
      <w:r w:rsidR="001679C7" w:rsidRPr="00A53B54">
        <w:rPr>
          <w:rFonts w:ascii="Cambria" w:hAnsi="Cambria" w:cs="Cambria"/>
        </w:rPr>
        <w:t xml:space="preserve"> San Salvador, a las </w:t>
      </w:r>
      <w:r w:rsidR="00755AB2" w:rsidRPr="00A53B54">
        <w:rPr>
          <w:rFonts w:ascii="Cambria" w:hAnsi="Cambria" w:cs="Cambria"/>
        </w:rPr>
        <w:t>trece</w:t>
      </w:r>
      <w:r w:rsidR="007D4F64" w:rsidRPr="00A53B54">
        <w:rPr>
          <w:rFonts w:ascii="Cambria" w:hAnsi="Cambria" w:cs="Cambria"/>
        </w:rPr>
        <w:t xml:space="preserve"> </w:t>
      </w:r>
      <w:r w:rsidRPr="00A53B54">
        <w:rPr>
          <w:rFonts w:ascii="Cambria" w:hAnsi="Cambria" w:cs="Cambria"/>
        </w:rPr>
        <w:t xml:space="preserve">horas </w:t>
      </w:r>
      <w:r w:rsidR="001E7FE8" w:rsidRPr="00A53B54">
        <w:rPr>
          <w:rFonts w:ascii="Cambria" w:hAnsi="Cambria" w:cs="Cambria"/>
        </w:rPr>
        <w:t>con</w:t>
      </w:r>
      <w:r w:rsidR="005D11E5" w:rsidRPr="00A53B54">
        <w:rPr>
          <w:rFonts w:ascii="Cambria" w:hAnsi="Cambria" w:cs="Cambria"/>
        </w:rPr>
        <w:t xml:space="preserve"> </w:t>
      </w:r>
      <w:r w:rsidR="002E0C96" w:rsidRPr="00A53B54">
        <w:rPr>
          <w:rFonts w:ascii="Cambria" w:hAnsi="Cambria" w:cs="Cambria"/>
        </w:rPr>
        <w:t xml:space="preserve">treinta </w:t>
      </w:r>
      <w:r w:rsidR="001E7FE8" w:rsidRPr="00A53B54">
        <w:rPr>
          <w:rFonts w:ascii="Cambria" w:hAnsi="Cambria" w:cs="Cambria"/>
        </w:rPr>
        <w:t xml:space="preserve">minutos </w:t>
      </w:r>
      <w:r w:rsidRPr="00A53B54">
        <w:rPr>
          <w:rFonts w:ascii="Cambria" w:hAnsi="Cambria" w:cs="Cambria"/>
        </w:rPr>
        <w:t xml:space="preserve">del día </w:t>
      </w:r>
      <w:r w:rsidR="00755AB2" w:rsidRPr="00A53B54">
        <w:rPr>
          <w:rFonts w:ascii="Cambria" w:hAnsi="Cambria" w:cs="Cambria"/>
        </w:rPr>
        <w:t>siete</w:t>
      </w:r>
      <w:r w:rsidR="007D4F64" w:rsidRPr="00A53B54">
        <w:rPr>
          <w:rFonts w:ascii="Cambria" w:hAnsi="Cambria" w:cs="Cambria"/>
        </w:rPr>
        <w:t xml:space="preserve"> de noviembre</w:t>
      </w:r>
      <w:r w:rsidR="008E5A76" w:rsidRPr="00A53B54">
        <w:rPr>
          <w:rFonts w:ascii="Cambria" w:hAnsi="Cambria" w:cs="Cambria"/>
        </w:rPr>
        <w:t xml:space="preserve"> </w:t>
      </w:r>
      <w:r w:rsidRPr="00A53B54">
        <w:rPr>
          <w:rFonts w:ascii="Cambria" w:hAnsi="Cambria" w:cs="Cambria"/>
        </w:rPr>
        <w:t>de dos mil dieci</w:t>
      </w:r>
      <w:r w:rsidR="003143A1" w:rsidRPr="00A53B54">
        <w:rPr>
          <w:rFonts w:ascii="Cambria" w:hAnsi="Cambria" w:cs="Cambria"/>
        </w:rPr>
        <w:t>nueve</w:t>
      </w:r>
      <w:r w:rsidRPr="00A53B54">
        <w:rPr>
          <w:rFonts w:ascii="Cambria" w:hAnsi="Cambria" w:cs="Cambria"/>
        </w:rPr>
        <w:t>.</w:t>
      </w:r>
    </w:p>
    <w:p w:rsidR="00457013" w:rsidRPr="00A53B54" w:rsidRDefault="00457013" w:rsidP="00B538BF">
      <w:pPr>
        <w:spacing w:after="0" w:line="240" w:lineRule="auto"/>
        <w:jc w:val="both"/>
        <w:rPr>
          <w:rFonts w:ascii="Cambria" w:hAnsi="Cambria" w:cs="Cambria"/>
        </w:rPr>
      </w:pPr>
      <w:r w:rsidRPr="00A53B54">
        <w:rPr>
          <w:rFonts w:ascii="Cambria" w:hAnsi="Cambria" w:cs="Cambria"/>
        </w:rPr>
        <w:t xml:space="preserve">  </w:t>
      </w:r>
    </w:p>
    <w:p w:rsidR="00204953" w:rsidRPr="00A53B54" w:rsidRDefault="00204953" w:rsidP="00B538BF">
      <w:pPr>
        <w:spacing w:after="0" w:line="240" w:lineRule="auto"/>
        <w:jc w:val="both"/>
        <w:rPr>
          <w:rFonts w:ascii="Cambria" w:hAnsi="Cambria" w:cs="Cambria"/>
        </w:rPr>
      </w:pPr>
      <w:r w:rsidRPr="00A53B54">
        <w:rPr>
          <w:rFonts w:ascii="Cambria" w:hAnsi="Cambria" w:cs="Cambria"/>
        </w:rPr>
        <w:t xml:space="preserve">Se recibió con fecha </w:t>
      </w:r>
      <w:r w:rsidR="00367BED" w:rsidRPr="00A53B54">
        <w:rPr>
          <w:rFonts w:ascii="Cambria" w:hAnsi="Cambria" w:cs="Cambria"/>
        </w:rPr>
        <w:t xml:space="preserve">veintitrés </w:t>
      </w:r>
      <w:r w:rsidR="003E7FA1" w:rsidRPr="00A53B54">
        <w:rPr>
          <w:rFonts w:ascii="Cambria" w:hAnsi="Cambria" w:cs="Cambria"/>
        </w:rPr>
        <w:t xml:space="preserve">de </w:t>
      </w:r>
      <w:r w:rsidR="00B12510" w:rsidRPr="00A53B54">
        <w:rPr>
          <w:rFonts w:ascii="Cambria" w:hAnsi="Cambria" w:cs="Cambria"/>
        </w:rPr>
        <w:t xml:space="preserve">octubre </w:t>
      </w:r>
      <w:r w:rsidRPr="00A53B54">
        <w:rPr>
          <w:rFonts w:ascii="Cambria" w:hAnsi="Cambria" w:cs="Cambria"/>
        </w:rPr>
        <w:t xml:space="preserve">del </w:t>
      </w:r>
      <w:r w:rsidR="00125730" w:rsidRPr="00A53B54">
        <w:rPr>
          <w:rFonts w:ascii="Cambria" w:hAnsi="Cambria" w:cs="Cambria"/>
        </w:rPr>
        <w:t xml:space="preserve">presente </w:t>
      </w:r>
      <w:r w:rsidRPr="00A53B54">
        <w:rPr>
          <w:rFonts w:ascii="Cambria" w:hAnsi="Cambria" w:cs="Cambria"/>
        </w:rPr>
        <w:t xml:space="preserve">año, solicitud de información </w:t>
      </w:r>
      <w:r w:rsidR="002648B7" w:rsidRPr="00A53B54">
        <w:rPr>
          <w:rFonts w:ascii="Cambria" w:hAnsi="Cambria" w:cs="Cambria"/>
        </w:rPr>
        <w:t xml:space="preserve">en el correo electrónico institucional de esta Unidad, </w:t>
      </w:r>
      <w:r w:rsidRPr="00A53B54">
        <w:rPr>
          <w:rFonts w:ascii="Cambria" w:hAnsi="Cambria" w:cs="Cambria"/>
        </w:rPr>
        <w:t xml:space="preserve">conforme a la Ley de Acceso a la Información Pública (en adelante LAIP), </w:t>
      </w:r>
      <w:r w:rsidR="00A735E3" w:rsidRPr="00A53B54">
        <w:rPr>
          <w:rFonts w:ascii="Cambria" w:hAnsi="Cambria" w:cs="Cambria"/>
        </w:rPr>
        <w:t>enviada</w:t>
      </w:r>
      <w:r w:rsidR="002D758C" w:rsidRPr="00A53B54">
        <w:rPr>
          <w:rFonts w:ascii="Cambria" w:hAnsi="Cambria" w:cs="Cambria"/>
        </w:rPr>
        <w:t xml:space="preserve"> </w:t>
      </w:r>
      <w:r w:rsidRPr="00A53B54">
        <w:rPr>
          <w:rFonts w:ascii="Cambria" w:hAnsi="Cambria" w:cs="Cambria"/>
        </w:rPr>
        <w:t>por l</w:t>
      </w:r>
      <w:r w:rsidR="002D758C" w:rsidRPr="00A53B54">
        <w:rPr>
          <w:rFonts w:ascii="Cambria" w:hAnsi="Cambria" w:cs="Cambria"/>
        </w:rPr>
        <w:t>a</w:t>
      </w:r>
      <w:r w:rsidR="007F39DE" w:rsidRPr="00A53B54">
        <w:rPr>
          <w:rFonts w:ascii="Cambria" w:hAnsi="Cambria" w:cs="Cambria"/>
        </w:rPr>
        <w:t xml:space="preserve"> </w:t>
      </w:r>
      <w:r w:rsidR="002D758C" w:rsidRPr="00A53B54">
        <w:rPr>
          <w:rFonts w:ascii="Cambria" w:hAnsi="Cambria" w:cs="Cambria"/>
        </w:rPr>
        <w:t>ciudadana</w:t>
      </w:r>
      <w:r w:rsidR="002E0C96" w:rsidRPr="00A53B54">
        <w:rPr>
          <w:rFonts w:ascii="Cambria" w:hAnsi="Cambria" w:cs="Cambria"/>
        </w:rPr>
        <w:t xml:space="preserve"> </w:t>
      </w:r>
      <w:r w:rsidR="004143B7">
        <w:rPr>
          <w:rFonts w:ascii="Cambria" w:hAnsi="Cambria" w:cs="Cambria"/>
          <w:b/>
        </w:rPr>
        <w:t>---------------------------------------------------</w:t>
      </w:r>
      <w:r w:rsidRPr="00A53B54">
        <w:rPr>
          <w:rFonts w:ascii="Cambria" w:hAnsi="Cambria" w:cs="Cambria"/>
        </w:rPr>
        <w:t xml:space="preserve">, con </w:t>
      </w:r>
      <w:r w:rsidR="003E7FA1" w:rsidRPr="00A53B54">
        <w:rPr>
          <w:rFonts w:ascii="Cambria" w:hAnsi="Cambria" w:cs="Cambria"/>
        </w:rPr>
        <w:t xml:space="preserve">Documento Único de Identidad número </w:t>
      </w:r>
      <w:r w:rsidR="004143B7">
        <w:rPr>
          <w:rFonts w:ascii="Cambria" w:hAnsi="Cambria" w:cs="Cambria"/>
        </w:rPr>
        <w:t>----------------------------------------------------------------------------------------------------</w:t>
      </w:r>
      <w:r w:rsidR="005831CE" w:rsidRPr="00A53B54">
        <w:rPr>
          <w:rFonts w:ascii="Cambria" w:hAnsi="Cambria" w:cs="Cambria"/>
        </w:rPr>
        <w:t xml:space="preserve">, </w:t>
      </w:r>
      <w:r w:rsidRPr="00A53B54">
        <w:rPr>
          <w:rFonts w:ascii="Cambria" w:hAnsi="Cambria" w:cs="Cambria"/>
        </w:rPr>
        <w:t xml:space="preserve">de la que se hacen las siguientes </w:t>
      </w:r>
      <w:r w:rsidRPr="00A53B54">
        <w:rPr>
          <w:rFonts w:ascii="Cambria" w:hAnsi="Cambria" w:cs="Cambria"/>
          <w:b/>
        </w:rPr>
        <w:t xml:space="preserve">CONSIDERACIONES:  </w:t>
      </w:r>
    </w:p>
    <w:p w:rsidR="00204953" w:rsidRPr="00A53B54" w:rsidRDefault="00204953" w:rsidP="00B538BF">
      <w:pPr>
        <w:spacing w:after="0" w:line="240" w:lineRule="auto"/>
        <w:jc w:val="both"/>
        <w:rPr>
          <w:rFonts w:ascii="Cambria" w:hAnsi="Cambria" w:cs="Cambria"/>
          <w:b/>
        </w:rPr>
      </w:pPr>
    </w:p>
    <w:p w:rsidR="00A735E3" w:rsidRPr="00A53B54" w:rsidRDefault="00204953" w:rsidP="00A735E3">
      <w:pPr>
        <w:pStyle w:val="Sinespaciado"/>
        <w:rPr>
          <w:rFonts w:ascii="Cambria" w:hAnsi="Cambria"/>
          <w:i/>
        </w:rPr>
      </w:pPr>
      <w:r w:rsidRPr="00A53B54">
        <w:rPr>
          <w:rFonts w:ascii="Cambria" w:hAnsi="Cambria" w:cs="Cambria"/>
          <w:b/>
          <w:lang w:val="es-ES"/>
        </w:rPr>
        <w:t>I.</w:t>
      </w:r>
      <w:r w:rsidRPr="00A53B54">
        <w:rPr>
          <w:rFonts w:ascii="Cambria" w:hAnsi="Cambria" w:cs="Cambria"/>
          <w:lang w:val="es-ES"/>
        </w:rPr>
        <w:t xml:space="preserve"> De la solicitud presentada, se tiene que l</w:t>
      </w:r>
      <w:r w:rsidR="002D758C" w:rsidRPr="00A53B54">
        <w:rPr>
          <w:rFonts w:ascii="Cambria" w:hAnsi="Cambria" w:cs="Cambria"/>
          <w:lang w:val="es-ES"/>
        </w:rPr>
        <w:t>a</w:t>
      </w:r>
      <w:r w:rsidR="003E7FA1" w:rsidRPr="00A53B54">
        <w:rPr>
          <w:rFonts w:ascii="Cambria" w:hAnsi="Cambria" w:cs="Cambria"/>
          <w:lang w:val="es-ES"/>
        </w:rPr>
        <w:t xml:space="preserve"> interesada</w:t>
      </w:r>
      <w:r w:rsidRPr="00A53B54">
        <w:rPr>
          <w:rFonts w:ascii="Cambria" w:hAnsi="Cambria" w:cs="Cambria"/>
          <w:lang w:val="es-ES"/>
        </w:rPr>
        <w:t xml:space="preserve"> literalmente pide se le proporcione la siguiente información: </w:t>
      </w:r>
      <w:r w:rsidR="004E44E5" w:rsidRPr="00A53B54">
        <w:rPr>
          <w:rFonts w:ascii="Cambria" w:hAnsi="Cambria" w:cs="Cambria"/>
          <w:i/>
        </w:rPr>
        <w:t>“</w:t>
      </w:r>
      <w:r w:rsidR="00A735E3" w:rsidRPr="00A53B54">
        <w:rPr>
          <w:rFonts w:ascii="Cambria" w:hAnsi="Cambria"/>
          <w:i/>
        </w:rPr>
        <w:t xml:space="preserve">Datos de denuncias de vulneración de derechos humanos a personas adultas mayores. </w:t>
      </w:r>
    </w:p>
    <w:p w:rsidR="00A735E3" w:rsidRPr="00A53B54" w:rsidRDefault="00A735E3" w:rsidP="00A735E3">
      <w:pPr>
        <w:pStyle w:val="Sinespaciado"/>
        <w:rPr>
          <w:rFonts w:ascii="Cambria" w:hAnsi="Cambria"/>
          <w:i/>
        </w:rPr>
      </w:pPr>
      <w:r w:rsidRPr="00A53B54">
        <w:rPr>
          <w:rFonts w:ascii="Cambria" w:hAnsi="Cambria"/>
          <w:i/>
        </w:rPr>
        <w:t xml:space="preserve">-      Cuáles derechos son los que más le son vulnerados a ésta población. </w:t>
      </w:r>
    </w:p>
    <w:p w:rsidR="00A735E3" w:rsidRPr="00A53B54" w:rsidRDefault="00A735E3" w:rsidP="00A735E3">
      <w:pPr>
        <w:pStyle w:val="Sinespaciado"/>
        <w:rPr>
          <w:rFonts w:ascii="Cambria" w:hAnsi="Cambria"/>
          <w:i/>
        </w:rPr>
      </w:pPr>
      <w:r w:rsidRPr="00A53B54">
        <w:rPr>
          <w:rFonts w:ascii="Cambria" w:hAnsi="Cambria"/>
          <w:i/>
        </w:rPr>
        <w:t xml:space="preserve">-      Cuál es el tipo de seguimiento que dan como FGR. </w:t>
      </w:r>
    </w:p>
    <w:p w:rsidR="004E44E5" w:rsidRPr="00A53B54" w:rsidRDefault="00A735E3" w:rsidP="00A735E3">
      <w:pPr>
        <w:pStyle w:val="Sinespaciado"/>
        <w:rPr>
          <w:rFonts w:ascii="Cambria" w:hAnsi="Cambria" w:cs="Cambria"/>
        </w:rPr>
      </w:pPr>
      <w:r w:rsidRPr="00A53B54">
        <w:rPr>
          <w:rFonts w:ascii="Cambria" w:hAnsi="Cambria"/>
          <w:i/>
        </w:rPr>
        <w:t xml:space="preserve">A.    Si como FGR cuentan con programas o capacitaciones respecto al tema de derechos humanos de </w:t>
      </w:r>
      <w:proofErr w:type="gramStart"/>
      <w:r w:rsidRPr="00A53B54">
        <w:rPr>
          <w:rFonts w:ascii="Cambria" w:hAnsi="Cambria"/>
          <w:i/>
        </w:rPr>
        <w:t>los</w:t>
      </w:r>
      <w:proofErr w:type="gramEnd"/>
      <w:r w:rsidRPr="00A53B54">
        <w:rPr>
          <w:rFonts w:ascii="Cambria" w:hAnsi="Cambria"/>
          <w:i/>
        </w:rPr>
        <w:t xml:space="preserve"> adultos mayores, a nivel nacional.</w:t>
      </w:r>
      <w:r w:rsidR="004E44E5" w:rsidRPr="00A53B54">
        <w:rPr>
          <w:rFonts w:ascii="Cambria" w:hAnsi="Cambria" w:cs="Cambria"/>
          <w:i/>
          <w:iCs/>
        </w:rPr>
        <w:t xml:space="preserve">” </w:t>
      </w:r>
    </w:p>
    <w:p w:rsidR="003B368D" w:rsidRPr="00A53B54" w:rsidRDefault="003B368D" w:rsidP="00B538BF">
      <w:pPr>
        <w:spacing w:after="0" w:line="240" w:lineRule="auto"/>
        <w:jc w:val="both"/>
        <w:rPr>
          <w:rFonts w:ascii="Cambria" w:hAnsi="Cambria" w:cs="Calibri"/>
          <w:bCs/>
        </w:rPr>
      </w:pPr>
      <w:r w:rsidRPr="00A53B54">
        <w:rPr>
          <w:rFonts w:ascii="Cambria" w:hAnsi="Cambria"/>
          <w:b/>
          <w:bCs/>
        </w:rPr>
        <w:t>Período Solicitado:</w:t>
      </w:r>
      <w:r w:rsidRPr="00A53B54">
        <w:rPr>
          <w:rFonts w:ascii="Cambria" w:hAnsi="Cambria"/>
          <w:bCs/>
        </w:rPr>
        <w:t xml:space="preserve"> </w:t>
      </w:r>
      <w:r w:rsidR="003F1344" w:rsidRPr="00A53B54">
        <w:rPr>
          <w:rFonts w:ascii="Cambria" w:hAnsi="Cambria" w:cs="Times New Roman"/>
          <w:bCs/>
          <w:lang w:val="es-ES"/>
        </w:rPr>
        <w:t xml:space="preserve">Desde </w:t>
      </w:r>
      <w:r w:rsidR="00810333" w:rsidRPr="00A53B54">
        <w:rPr>
          <w:rFonts w:ascii="Cambria" w:hAnsi="Cambria" w:cs="Times New Roman"/>
          <w:bCs/>
          <w:lang w:val="es-ES"/>
        </w:rPr>
        <w:t>enero</w:t>
      </w:r>
      <w:r w:rsidR="00D65B63" w:rsidRPr="00A53B54">
        <w:rPr>
          <w:rFonts w:ascii="Cambria" w:hAnsi="Cambria" w:cs="Times New Roman"/>
          <w:bCs/>
          <w:lang w:val="es-ES"/>
        </w:rPr>
        <w:t xml:space="preserve"> hasta </w:t>
      </w:r>
      <w:r w:rsidR="00810333" w:rsidRPr="00A53B54">
        <w:rPr>
          <w:rFonts w:ascii="Cambria" w:hAnsi="Cambria" w:cs="Times New Roman"/>
          <w:bCs/>
          <w:lang w:val="es-ES"/>
        </w:rPr>
        <w:t xml:space="preserve">junio de </w:t>
      </w:r>
      <w:r w:rsidR="00057EB0" w:rsidRPr="00A53B54">
        <w:rPr>
          <w:rFonts w:ascii="Cambria" w:hAnsi="Cambria" w:cs="Times New Roman"/>
          <w:bCs/>
          <w:lang w:val="es-ES"/>
        </w:rPr>
        <w:t>2019</w:t>
      </w:r>
      <w:r w:rsidRPr="00A53B54">
        <w:rPr>
          <w:rFonts w:ascii="Cambria" w:hAnsi="Cambria"/>
        </w:rPr>
        <w:t>.</w:t>
      </w:r>
    </w:p>
    <w:p w:rsidR="00204953" w:rsidRPr="00A53B54" w:rsidRDefault="00204953" w:rsidP="00B538BF">
      <w:pPr>
        <w:spacing w:after="0" w:line="240" w:lineRule="auto"/>
        <w:jc w:val="both"/>
        <w:rPr>
          <w:rFonts w:ascii="Cambria" w:hAnsi="Cambria"/>
          <w:bCs/>
          <w:i/>
          <w:iCs/>
        </w:rPr>
      </w:pPr>
    </w:p>
    <w:p w:rsidR="00204953" w:rsidRPr="00A53B54" w:rsidRDefault="00810333" w:rsidP="00B538BF">
      <w:pPr>
        <w:spacing w:after="0" w:line="240" w:lineRule="auto"/>
        <w:jc w:val="both"/>
        <w:rPr>
          <w:rFonts w:ascii="Cambria" w:hAnsi="Cambria" w:cs="Cambria"/>
        </w:rPr>
      </w:pPr>
      <w:r w:rsidRPr="00A53B54">
        <w:rPr>
          <w:rFonts w:ascii="Cambria" w:hAnsi="Cambria" w:cs="Cambria"/>
          <w:b/>
        </w:rPr>
        <w:t>II.</w:t>
      </w:r>
      <w:r w:rsidRPr="00A53B54">
        <w:rPr>
          <w:rFonts w:ascii="Cambria" w:hAnsi="Cambria" w:cs="Cambria"/>
        </w:rPr>
        <w:t xml:space="preserve"> </w:t>
      </w:r>
      <w:r w:rsidRPr="00A53B54">
        <w:rPr>
          <w:rFonts w:ascii="Cambria" w:hAnsi="Cambria" w:cs="Times New Roman"/>
        </w:rPr>
        <w:t xml:space="preserve">Conforme a los artículos 66 LAIP, 72 y 163 inciso 1° de la Ley de Procedimientos Administrativos (en adelante LPA), se han analizado los requisitos de fondo y forma que debe cumplir la solicitud, verificando que ésta no cumple con los requisitos legales de claridad y precisión, por lo que, con la finalidad de dar respuesta a su solicitud, el día </w:t>
      </w:r>
      <w:r w:rsidR="00A05244" w:rsidRPr="00A53B54">
        <w:rPr>
          <w:rFonts w:ascii="Cambria" w:hAnsi="Cambria" w:cs="Times New Roman"/>
        </w:rPr>
        <w:t xml:space="preserve">veintiocho </w:t>
      </w:r>
      <w:r w:rsidRPr="00A53B54">
        <w:rPr>
          <w:rFonts w:ascii="Cambria" w:hAnsi="Cambria" w:cs="Times New Roman"/>
        </w:rPr>
        <w:t xml:space="preserve">de octubre del presente año se le solicitó que aclarara: </w:t>
      </w:r>
      <w:r w:rsidRPr="00A53B54">
        <w:rPr>
          <w:rFonts w:ascii="Cambria" w:hAnsi="Cambria" w:cs="Cambria"/>
          <w:i/>
        </w:rPr>
        <w:t>"</w:t>
      </w:r>
      <w:r w:rsidR="00A05244" w:rsidRPr="00A53B54">
        <w:rPr>
          <w:rFonts w:ascii="Cambria" w:hAnsi="Cambria" w:cs="Cambria"/>
          <w:b/>
          <w:bCs/>
          <w:i/>
          <w:lang w:val="es-ES"/>
        </w:rPr>
        <w:t>1.</w:t>
      </w:r>
      <w:r w:rsidR="00A05244" w:rsidRPr="00A53B54">
        <w:rPr>
          <w:rFonts w:ascii="Cambria" w:hAnsi="Cambria" w:cs="Cambria"/>
          <w:i/>
          <w:lang w:val="es-ES"/>
        </w:rPr>
        <w:t> </w:t>
      </w:r>
      <w:r w:rsidR="00A05244" w:rsidRPr="00A53B54">
        <w:rPr>
          <w:rFonts w:ascii="Cambria" w:hAnsi="Cambria" w:cs="Cambria"/>
          <w:i/>
        </w:rPr>
        <w:t xml:space="preserve">En relación al ítem 1, cuando dice </w:t>
      </w:r>
      <w:r w:rsidR="00A05244" w:rsidRPr="00A53B54">
        <w:rPr>
          <w:rFonts w:ascii="Cambria" w:hAnsi="Cambria" w:cs="Cambria"/>
          <w:b/>
          <w:bCs/>
          <w:i/>
          <w:iCs/>
          <w:lang w:val="es-ES"/>
        </w:rPr>
        <w:t>“…</w:t>
      </w:r>
      <w:r w:rsidR="00A05244" w:rsidRPr="00A53B54">
        <w:rPr>
          <w:rFonts w:ascii="Cambria" w:hAnsi="Cambria" w:cs="Cambria"/>
          <w:b/>
          <w:bCs/>
          <w:i/>
          <w:iCs/>
          <w:highlight w:val="white"/>
        </w:rPr>
        <w:t>denuncias</w:t>
      </w:r>
      <w:r w:rsidR="00A05244" w:rsidRPr="00A53B54">
        <w:rPr>
          <w:rFonts w:ascii="Cambria" w:hAnsi="Cambria" w:cs="Cambria"/>
          <w:b/>
          <w:bCs/>
          <w:i/>
          <w:iCs/>
          <w:lang w:val="es-ES"/>
        </w:rPr>
        <w:t>…”,</w:t>
      </w:r>
      <w:r w:rsidR="00A05244" w:rsidRPr="00A53B54">
        <w:rPr>
          <w:rFonts w:ascii="Cambria" w:hAnsi="Cambria" w:cs="Cambria"/>
          <w:i/>
          <w:lang w:val="es-ES"/>
        </w:rPr>
        <w:t xml:space="preserve"> debe precisar si requiere la totalidad de casos que ingresan a la FGR, independientemente de la forma en que es presentada la noticia criminal (denuncia, aviso, querella, parte policial, etc.), o se refiere exclusivamente a esa forma de inicio de la investigación. ... </w:t>
      </w:r>
      <w:r w:rsidR="00A05244" w:rsidRPr="00A53B54">
        <w:rPr>
          <w:rFonts w:ascii="Cambria" w:hAnsi="Cambria" w:cs="Cambria"/>
          <w:b/>
          <w:bCs/>
          <w:i/>
          <w:lang w:val="es-ES"/>
        </w:rPr>
        <w:t>2.</w:t>
      </w:r>
      <w:r w:rsidR="00A05244" w:rsidRPr="00A53B54">
        <w:rPr>
          <w:rFonts w:ascii="Cambria" w:hAnsi="Cambria" w:cs="Cambria"/>
          <w:i/>
          <w:lang w:val="es-ES"/>
        </w:rPr>
        <w:t xml:space="preserve"> En el mismo ítem 1, cuando solicita información sobre: </w:t>
      </w:r>
      <w:r w:rsidR="00A05244" w:rsidRPr="00A53B54">
        <w:rPr>
          <w:rFonts w:ascii="Cambria" w:hAnsi="Cambria" w:cs="Cambria"/>
          <w:b/>
          <w:bCs/>
          <w:i/>
          <w:iCs/>
          <w:lang w:val="es-ES"/>
        </w:rPr>
        <w:t>“…</w:t>
      </w:r>
      <w:r w:rsidR="00A05244" w:rsidRPr="00A53B54">
        <w:rPr>
          <w:rFonts w:ascii="Cambria" w:hAnsi="Cambria" w:cs="Cambria"/>
          <w:b/>
          <w:bCs/>
          <w:i/>
          <w:iCs/>
        </w:rPr>
        <w:t>vulneración de derechos humanos</w:t>
      </w:r>
      <w:r w:rsidR="00A05244" w:rsidRPr="00A53B54">
        <w:rPr>
          <w:rFonts w:ascii="Cambria" w:hAnsi="Cambria" w:cs="Cambria"/>
          <w:b/>
          <w:bCs/>
          <w:i/>
          <w:iCs/>
          <w:lang w:val="es-ES"/>
        </w:rPr>
        <w:t>…”</w:t>
      </w:r>
      <w:r w:rsidR="00A05244" w:rsidRPr="00A53B54">
        <w:rPr>
          <w:rFonts w:ascii="Cambria" w:hAnsi="Cambria" w:cs="Cambria"/>
          <w:i/>
          <w:lang w:val="es-ES"/>
        </w:rPr>
        <w:t>,</w:t>
      </w:r>
      <w:r w:rsidR="00A05244" w:rsidRPr="00A53B54">
        <w:rPr>
          <w:rFonts w:ascii="Cambria" w:hAnsi="Cambria" w:cs="Cambria"/>
          <w:b/>
          <w:bCs/>
          <w:i/>
          <w:lang w:val="es-ES"/>
        </w:rPr>
        <w:t xml:space="preserve"> </w:t>
      </w:r>
      <w:r w:rsidR="00A05244" w:rsidRPr="00A53B54">
        <w:rPr>
          <w:rFonts w:ascii="Cambria" w:hAnsi="Cambria" w:cs="Cambria"/>
          <w:i/>
          <w:lang w:val="es-ES"/>
        </w:rPr>
        <w:t xml:space="preserve">debe especificar los delitos de los cuales requiere la información, </w:t>
      </w:r>
      <w:r w:rsidR="00A05244" w:rsidRPr="00A53B54">
        <w:rPr>
          <w:rFonts w:ascii="Cambria" w:hAnsi="Cambria" w:cs="Cambria"/>
          <w:i/>
        </w:rPr>
        <w:t xml:space="preserve">ya que la Fiscalía General de la República genera datos a partir de casos que ingresan por delitos específicos regulados en las leyes y los términos antes relacionados no son criterio de búsqueda en nuestro sistema institucional. </w:t>
      </w:r>
      <w:r w:rsidR="00A05244" w:rsidRPr="00A53B54">
        <w:rPr>
          <w:rFonts w:ascii="Cambria" w:hAnsi="Cambria" w:cs="Cambria"/>
          <w:b/>
          <w:bCs/>
          <w:i/>
          <w:lang w:val="es-ES"/>
        </w:rPr>
        <w:t>3.</w:t>
      </w:r>
      <w:r w:rsidR="00A05244" w:rsidRPr="00A53B54">
        <w:rPr>
          <w:rFonts w:ascii="Cambria" w:hAnsi="Cambria" w:cs="Cambria"/>
          <w:i/>
          <w:lang w:val="es-ES"/>
        </w:rPr>
        <w:t> En el ítem 3, debe aclarar a qué se refiere cuando dice “…</w:t>
      </w:r>
      <w:r w:rsidR="00A05244" w:rsidRPr="00A53B54">
        <w:rPr>
          <w:rFonts w:ascii="Cambria" w:hAnsi="Cambria" w:cs="Cambria"/>
          <w:b/>
          <w:bCs/>
          <w:i/>
          <w:iCs/>
        </w:rPr>
        <w:t xml:space="preserve">seguimiento…”, </w:t>
      </w:r>
      <w:r w:rsidR="00A05244" w:rsidRPr="00A53B54">
        <w:rPr>
          <w:rFonts w:ascii="Cambria" w:hAnsi="Cambria" w:cs="Cambria"/>
          <w:i/>
        </w:rPr>
        <w:t>con la finalidad de tener mayor claridad de lo que solicita, ya que el término que utiliza es muy amplio.</w:t>
      </w:r>
      <w:r w:rsidRPr="00A53B54">
        <w:rPr>
          <w:rFonts w:ascii="Cambria" w:hAnsi="Cambria" w:cs="Cambria"/>
          <w:i/>
        </w:rPr>
        <w:t>"</w:t>
      </w:r>
      <w:r w:rsidRPr="00A53B54">
        <w:rPr>
          <w:rFonts w:ascii="Cambria" w:hAnsi="Cambria" w:cs="Times New Roman"/>
        </w:rPr>
        <w:t xml:space="preserve"> </w:t>
      </w:r>
      <w:r w:rsidR="00A05244" w:rsidRPr="00A53B54">
        <w:rPr>
          <w:rFonts w:ascii="Cambria" w:hAnsi="Cambria" w:cs="Times New Roman"/>
          <w:lang w:val="es-ES"/>
        </w:rPr>
        <w:t>La</w:t>
      </w:r>
      <w:r w:rsidRPr="00A53B54">
        <w:rPr>
          <w:rFonts w:ascii="Cambria" w:hAnsi="Cambria" w:cs="Times New Roman"/>
          <w:lang w:val="es-ES"/>
        </w:rPr>
        <w:t xml:space="preserve"> </w:t>
      </w:r>
      <w:r w:rsidRPr="00A53B54">
        <w:rPr>
          <w:rFonts w:ascii="Cambria" w:hAnsi="Cambria" w:cs="Times New Roman"/>
        </w:rPr>
        <w:t xml:space="preserve">solicitante a través de correo electrónico de fecha </w:t>
      </w:r>
      <w:r w:rsidR="00A05244" w:rsidRPr="00A53B54">
        <w:rPr>
          <w:rFonts w:ascii="Cambria" w:hAnsi="Cambria" w:cs="Times New Roman"/>
        </w:rPr>
        <w:t xml:space="preserve">veintiocho </w:t>
      </w:r>
      <w:r w:rsidRPr="00A53B54">
        <w:rPr>
          <w:rFonts w:ascii="Cambria" w:hAnsi="Cambria" w:cs="Times New Roman"/>
        </w:rPr>
        <w:t>de octubre del corriente año, aclaró su solicitud de la siguiente manera</w:t>
      </w:r>
      <w:proofErr w:type="gramStart"/>
      <w:r w:rsidRPr="00A53B54">
        <w:rPr>
          <w:rFonts w:ascii="Cambria" w:hAnsi="Cambria" w:cs="Times New Roman"/>
        </w:rPr>
        <w:t xml:space="preserve">:  </w:t>
      </w:r>
      <w:r w:rsidR="00A05244" w:rsidRPr="00A53B54">
        <w:rPr>
          <w:rFonts w:ascii="Cambria" w:hAnsi="Cambria" w:cs="Cambria"/>
          <w:i/>
          <w:iCs/>
          <w:lang w:val="es-ES"/>
        </w:rPr>
        <w:t>“</w:t>
      </w:r>
      <w:proofErr w:type="gramEnd"/>
      <w:r w:rsidR="00A05244" w:rsidRPr="00A53B54">
        <w:rPr>
          <w:rFonts w:ascii="Cambria" w:hAnsi="Cambria" w:cs="Cambria"/>
          <w:i/>
          <w:iCs/>
        </w:rPr>
        <w:t xml:space="preserve">En el </w:t>
      </w:r>
      <w:proofErr w:type="spellStart"/>
      <w:r w:rsidR="00A05244" w:rsidRPr="00A53B54">
        <w:rPr>
          <w:rFonts w:ascii="Cambria" w:hAnsi="Cambria" w:cs="Cambria"/>
          <w:i/>
          <w:iCs/>
        </w:rPr>
        <w:t>Item</w:t>
      </w:r>
      <w:proofErr w:type="spellEnd"/>
      <w:r w:rsidR="00A05244" w:rsidRPr="00A53B54">
        <w:rPr>
          <w:rFonts w:ascii="Cambria" w:hAnsi="Cambria" w:cs="Cambria"/>
          <w:i/>
          <w:iCs/>
        </w:rPr>
        <w:t xml:space="preserve"> 1, si necesito saber las denuncias, aviso, querella, parte policial que tenga relación con el tema de adultos mayores. ... En el </w:t>
      </w:r>
      <w:proofErr w:type="spellStart"/>
      <w:r w:rsidR="00A05244" w:rsidRPr="00A53B54">
        <w:rPr>
          <w:rFonts w:ascii="Cambria" w:hAnsi="Cambria" w:cs="Cambria"/>
          <w:i/>
          <w:iCs/>
        </w:rPr>
        <w:t>Item</w:t>
      </w:r>
      <w:proofErr w:type="spellEnd"/>
      <w:r w:rsidR="00A05244" w:rsidRPr="00A53B54">
        <w:rPr>
          <w:rFonts w:ascii="Cambria" w:hAnsi="Cambria" w:cs="Cambria"/>
          <w:i/>
          <w:iCs/>
        </w:rPr>
        <w:t xml:space="preserve"> 2, me refiero a abuso sexual, acoso sexual, golpes, maltrato en la familia, centros de cuido, hospitales, en el transporte público y otros delitos hacia los adultos </w:t>
      </w:r>
      <w:proofErr w:type="gramStart"/>
      <w:r w:rsidR="00A05244" w:rsidRPr="00A53B54">
        <w:rPr>
          <w:rFonts w:ascii="Cambria" w:hAnsi="Cambria" w:cs="Cambria"/>
          <w:i/>
          <w:iCs/>
        </w:rPr>
        <w:t>mayores ...</w:t>
      </w:r>
      <w:proofErr w:type="gramEnd"/>
      <w:r w:rsidR="00A05244" w:rsidRPr="00A53B54">
        <w:rPr>
          <w:rFonts w:ascii="Cambria" w:hAnsi="Cambria" w:cs="Cambria"/>
          <w:i/>
          <w:iCs/>
        </w:rPr>
        <w:t xml:space="preserve"> En el </w:t>
      </w:r>
      <w:proofErr w:type="spellStart"/>
      <w:r w:rsidR="00A05244" w:rsidRPr="00A53B54">
        <w:rPr>
          <w:rFonts w:ascii="Cambria" w:hAnsi="Cambria" w:cs="Cambria"/>
          <w:i/>
          <w:iCs/>
        </w:rPr>
        <w:t>Item</w:t>
      </w:r>
      <w:proofErr w:type="spellEnd"/>
      <w:r w:rsidR="00A05244" w:rsidRPr="00A53B54">
        <w:rPr>
          <w:rFonts w:ascii="Cambria" w:hAnsi="Cambria" w:cs="Cambria"/>
          <w:i/>
          <w:iCs/>
        </w:rPr>
        <w:t xml:space="preserve"> 3, podría ser el proceso y resultados que tienen sobre los casos, no necesariamente de todos los casos, pero podrían brindar información de los resultados obtenidos, es decir si se resuelven los casos de cualquier denuncia, siempre relacionados a adultos mayores”</w:t>
      </w:r>
      <w:r w:rsidRPr="00A53B54">
        <w:rPr>
          <w:rFonts w:ascii="Cambria" w:hAnsi="Cambria" w:cs="Times New Roman"/>
          <w:i/>
        </w:rPr>
        <w:t>.</w:t>
      </w:r>
      <w:r w:rsidRPr="00A53B54">
        <w:rPr>
          <w:rFonts w:ascii="Cambria" w:hAnsi="Cambria" w:cs="Times New Roman"/>
          <w:i/>
          <w:lang w:val="es-ES"/>
        </w:rPr>
        <w:t xml:space="preserve"> </w:t>
      </w:r>
      <w:r w:rsidRPr="00A53B54">
        <w:rPr>
          <w:rFonts w:ascii="Cambria" w:hAnsi="Cambria" w:cs="Times New Roman"/>
          <w:lang w:val="es-ES"/>
        </w:rPr>
        <w:t xml:space="preserve">Con la respuesta proporcionada </w:t>
      </w:r>
      <w:r w:rsidR="00A05244" w:rsidRPr="00A53B54">
        <w:rPr>
          <w:rFonts w:ascii="Cambria" w:hAnsi="Cambria" w:cs="Times New Roman"/>
        </w:rPr>
        <w:t xml:space="preserve">y habiendo </w:t>
      </w:r>
      <w:r w:rsidRPr="00A53B54">
        <w:rPr>
          <w:rFonts w:ascii="Cambria" w:hAnsi="Cambria" w:cs="Times New Roman"/>
        </w:rPr>
        <w:t>l</w:t>
      </w:r>
      <w:r w:rsidR="00A05244" w:rsidRPr="00A53B54">
        <w:rPr>
          <w:rFonts w:ascii="Cambria" w:hAnsi="Cambria" w:cs="Times New Roman"/>
        </w:rPr>
        <w:t>a</w:t>
      </w:r>
      <w:r w:rsidRPr="00A53B54">
        <w:rPr>
          <w:rFonts w:ascii="Cambria" w:hAnsi="Cambria" w:cs="Times New Roman"/>
        </w:rPr>
        <w:t xml:space="preserve"> int</w:t>
      </w:r>
      <w:r w:rsidR="00A05244" w:rsidRPr="00A53B54">
        <w:rPr>
          <w:rFonts w:ascii="Cambria" w:hAnsi="Cambria" w:cs="Times New Roman"/>
        </w:rPr>
        <w:t>eresada</w:t>
      </w:r>
      <w:r w:rsidRPr="00A53B54">
        <w:rPr>
          <w:rFonts w:ascii="Cambria" w:hAnsi="Cambria" w:cs="Times New Roman"/>
        </w:rPr>
        <w:t xml:space="preserve"> enviado copia de su Documento </w:t>
      </w:r>
      <w:r w:rsidRPr="00A53B54">
        <w:rPr>
          <w:rFonts w:ascii="Cambria" w:hAnsi="Cambria" w:cs="Times New Roman"/>
        </w:rPr>
        <w:lastRenderedPageBreak/>
        <w:t>Único de Identidad, conforme a lo establecido en el artículo 52 del Reglamento LAIP, se continuó con el trámite de su solicitud</w:t>
      </w:r>
      <w:r w:rsidRPr="00A53B54">
        <w:rPr>
          <w:rFonts w:ascii="Cambria" w:hAnsi="Cambria" w:cs="Cambria"/>
        </w:rPr>
        <w:t>.</w:t>
      </w:r>
    </w:p>
    <w:p w:rsidR="0009113B" w:rsidRPr="00A53B54" w:rsidRDefault="0009113B" w:rsidP="00B538BF">
      <w:pPr>
        <w:spacing w:after="0" w:line="240" w:lineRule="auto"/>
        <w:jc w:val="both"/>
        <w:rPr>
          <w:rFonts w:ascii="Cambria" w:hAnsi="Cambria" w:cs="Cambria"/>
          <w:b/>
        </w:rPr>
      </w:pPr>
    </w:p>
    <w:p w:rsidR="00F77EF2" w:rsidRPr="00A53B54" w:rsidRDefault="0075257A" w:rsidP="00AD0123">
      <w:pPr>
        <w:autoSpaceDE w:val="0"/>
        <w:autoSpaceDN w:val="0"/>
        <w:adjustRightInd w:val="0"/>
        <w:spacing w:after="0" w:line="240" w:lineRule="auto"/>
        <w:jc w:val="both"/>
        <w:rPr>
          <w:rFonts w:ascii="Cambria" w:hAnsi="Cambria" w:cs="Cambria"/>
        </w:rPr>
      </w:pPr>
      <w:r w:rsidRPr="00A53B54">
        <w:rPr>
          <w:rFonts w:ascii="Cambria" w:hAnsi="Cambria" w:cs="Cambria"/>
          <w:b/>
        </w:rPr>
        <w:t>III</w:t>
      </w:r>
      <w:r w:rsidR="00204953" w:rsidRPr="00A53B54">
        <w:rPr>
          <w:rFonts w:ascii="Cambria" w:hAnsi="Cambria" w:cs="Cambria"/>
        </w:rPr>
        <w:t>. Con el objeto de localizar, verificar la clasificación y, en su caso, comunicar la manera en que se encuentra disponible la información, se transmitió la solicitud a</w:t>
      </w:r>
      <w:r w:rsidR="003369AE" w:rsidRPr="00A53B54">
        <w:rPr>
          <w:rFonts w:ascii="Cambria" w:hAnsi="Cambria" w:cs="Cambria"/>
        </w:rPr>
        <w:t xml:space="preserve"> </w:t>
      </w:r>
      <w:r w:rsidR="00204953" w:rsidRPr="00A53B54">
        <w:rPr>
          <w:rFonts w:ascii="Cambria" w:hAnsi="Cambria" w:cs="Cambria"/>
        </w:rPr>
        <w:t>l</w:t>
      </w:r>
      <w:r w:rsidR="003369AE" w:rsidRPr="00A53B54">
        <w:rPr>
          <w:rFonts w:ascii="Cambria" w:hAnsi="Cambria" w:cs="Cambria"/>
        </w:rPr>
        <w:t>a</w:t>
      </w:r>
      <w:r w:rsidR="00204953" w:rsidRPr="00A53B54">
        <w:rPr>
          <w:rFonts w:ascii="Cambria" w:hAnsi="Cambria" w:cs="Cambria"/>
        </w:rPr>
        <w:t xml:space="preserve"> </w:t>
      </w:r>
      <w:r w:rsidR="00AD0123" w:rsidRPr="00A53B54">
        <w:rPr>
          <w:rFonts w:ascii="Cambria" w:hAnsi="Cambria" w:cs="Cambria"/>
        </w:rPr>
        <w:t>Dirección Nacional de la Mujer, Niñez, Adolescencia, Población LGBTI y Grupo en Condición de Vulnerabilidad</w:t>
      </w:r>
      <w:r w:rsidR="00204953" w:rsidRPr="00A53B54">
        <w:rPr>
          <w:rFonts w:ascii="Cambria" w:hAnsi="Cambria" w:cs="Cambria"/>
        </w:rPr>
        <w:t xml:space="preserve">, </w:t>
      </w:r>
      <w:r w:rsidR="00AD0123" w:rsidRPr="00A53B54">
        <w:rPr>
          <w:rFonts w:ascii="Cambria" w:hAnsi="Cambria" w:cs="Cambria"/>
        </w:rPr>
        <w:t xml:space="preserve">Dirección de la Escuela de Capacitación Fiscal y al Departamento de Estadística, </w:t>
      </w:r>
      <w:r w:rsidR="00204953" w:rsidRPr="00A53B54">
        <w:rPr>
          <w:rFonts w:ascii="Cambria" w:hAnsi="Cambria" w:cs="Cambria"/>
        </w:rPr>
        <w:t>de esta Fiscalía, conforme al artículo 70 LAIP</w:t>
      </w:r>
      <w:r w:rsidR="00F77EF2" w:rsidRPr="00A53B54">
        <w:rPr>
          <w:rFonts w:ascii="Cambria" w:hAnsi="Cambria" w:cs="Cambria"/>
        </w:rPr>
        <w:t>.</w:t>
      </w:r>
    </w:p>
    <w:p w:rsidR="00CE495D" w:rsidRPr="00A53B54" w:rsidRDefault="00CE495D" w:rsidP="00B538BF">
      <w:pPr>
        <w:spacing w:after="0" w:line="240" w:lineRule="auto"/>
        <w:jc w:val="both"/>
        <w:rPr>
          <w:rFonts w:ascii="Cambria" w:hAnsi="Cambria" w:cs="Cambria"/>
        </w:rPr>
      </w:pPr>
    </w:p>
    <w:p w:rsidR="00C30EDC" w:rsidRPr="00A53B54" w:rsidRDefault="0007401A" w:rsidP="00B538BF">
      <w:pPr>
        <w:spacing w:after="0" w:line="240" w:lineRule="auto"/>
        <w:jc w:val="both"/>
        <w:rPr>
          <w:rFonts w:ascii="Cambria" w:hAnsi="Cambria" w:cs="Times New Roman"/>
        </w:rPr>
      </w:pPr>
      <w:r w:rsidRPr="00A53B54">
        <w:rPr>
          <w:rFonts w:ascii="Cambria" w:hAnsi="Cambria" w:cs="Times New Roman"/>
          <w:b/>
        </w:rPr>
        <w:t>I</w:t>
      </w:r>
      <w:r w:rsidR="00C30EDC" w:rsidRPr="00A53B54">
        <w:rPr>
          <w:rFonts w:ascii="Cambria" w:hAnsi="Cambria" w:cs="Times New Roman"/>
          <w:b/>
        </w:rPr>
        <w:t>V.</w:t>
      </w:r>
      <w:r w:rsidR="00C30EDC" w:rsidRPr="00A53B54">
        <w:rPr>
          <w:rFonts w:ascii="Cambria" w:hAnsi="Cambria" w:cs="Times New Roman"/>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C30EDC" w:rsidRPr="00A53B54" w:rsidRDefault="00C30EDC" w:rsidP="00B538BF">
      <w:pPr>
        <w:spacing w:after="0" w:line="240" w:lineRule="auto"/>
        <w:jc w:val="both"/>
        <w:rPr>
          <w:rFonts w:ascii="Cambria" w:hAnsi="Cambria" w:cs="Times New Roman"/>
        </w:rPr>
      </w:pPr>
    </w:p>
    <w:p w:rsidR="00761F82" w:rsidRPr="00A53B54" w:rsidRDefault="00C30EDC" w:rsidP="00B538BF">
      <w:pPr>
        <w:spacing w:after="0" w:line="240" w:lineRule="auto"/>
        <w:jc w:val="both"/>
        <w:rPr>
          <w:rFonts w:ascii="Cambria" w:hAnsi="Cambria"/>
        </w:rPr>
      </w:pPr>
      <w:r w:rsidRPr="00A53B54">
        <w:rPr>
          <w:rFonts w:ascii="Cambria" w:hAnsi="Cambria" w:cs="Times New Roman"/>
          <w:b/>
        </w:rPr>
        <w:t>POR TANTO</w:t>
      </w:r>
      <w:r w:rsidRPr="00A53B54">
        <w:rPr>
          <w:rFonts w:ascii="Cambria" w:hAnsi="Cambria" w:cs="Times New Roman"/>
        </w:rPr>
        <w:t>, e</w:t>
      </w:r>
      <w:r w:rsidRPr="00A53B54">
        <w:rPr>
          <w:rFonts w:ascii="Cambria" w:hAnsi="Cambria"/>
        </w:rPr>
        <w:t xml:space="preserve">n razón de lo anterior, con base en los artículos 62, 65, 66, 70, 71, 72 LAIP, 72, 80, 81, 82 y 163 inciso 1° </w:t>
      </w:r>
      <w:r w:rsidRPr="00A53B54">
        <w:rPr>
          <w:rFonts w:ascii="Cambria" w:hAnsi="Cambria" w:cs="Times New Roman"/>
        </w:rPr>
        <w:t>LPA</w:t>
      </w:r>
      <w:r w:rsidR="002B10D7" w:rsidRPr="00A53B54">
        <w:rPr>
          <w:rFonts w:ascii="Cambria" w:hAnsi="Cambria" w:cs="Times New Roman"/>
        </w:rPr>
        <w:t>, 389 Código de Familia y 2 Ley de Atención Integral para la Persona Adulta Mayor,</w:t>
      </w:r>
      <w:r w:rsidRPr="00A53B54">
        <w:rPr>
          <w:rFonts w:ascii="Cambria" w:hAnsi="Cambria"/>
        </w:rPr>
        <w:t xml:space="preserve"> se </w:t>
      </w:r>
      <w:r w:rsidRPr="00A53B54">
        <w:rPr>
          <w:rFonts w:ascii="Cambria" w:hAnsi="Cambria" w:cs="Cambria"/>
          <w:b/>
        </w:rPr>
        <w:t xml:space="preserve">RESUELVE: </w:t>
      </w:r>
      <w:r w:rsidR="00A75E4B" w:rsidRPr="00A53B54">
        <w:rPr>
          <w:rFonts w:ascii="Cambria" w:hAnsi="Cambria"/>
          <w:b/>
        </w:rPr>
        <w:t xml:space="preserve">CONCEDER EL ACCESO A LA INFORMACIÓN SOLICITADA, </w:t>
      </w:r>
      <w:r w:rsidR="00A75E4B" w:rsidRPr="00A53B54">
        <w:rPr>
          <w:rFonts w:ascii="Cambria" w:hAnsi="Cambria"/>
        </w:rPr>
        <w:t>por medio de la</w:t>
      </w:r>
      <w:r w:rsidR="00761F82" w:rsidRPr="00A53B54">
        <w:rPr>
          <w:rFonts w:ascii="Cambria" w:hAnsi="Cambria"/>
        </w:rPr>
        <w:t>s respuestas siguientes:</w:t>
      </w:r>
    </w:p>
    <w:p w:rsidR="007618AD" w:rsidRPr="00A53B54" w:rsidRDefault="007618AD" w:rsidP="00B538BF">
      <w:pPr>
        <w:pStyle w:val="Sinespaciado"/>
        <w:jc w:val="both"/>
        <w:rPr>
          <w:rFonts w:ascii="Cambria" w:hAnsi="Cambria"/>
        </w:rPr>
      </w:pPr>
    </w:p>
    <w:p w:rsidR="00BC3DD0" w:rsidRPr="00A53B54" w:rsidRDefault="00B51F5C" w:rsidP="00B538BF">
      <w:pPr>
        <w:pStyle w:val="Prrafodelista"/>
        <w:numPr>
          <w:ilvl w:val="0"/>
          <w:numId w:val="9"/>
        </w:numPr>
        <w:spacing w:after="0" w:line="240" w:lineRule="auto"/>
        <w:jc w:val="both"/>
        <w:rPr>
          <w:rFonts w:ascii="Cambria" w:hAnsi="Cambria"/>
          <w:b/>
        </w:rPr>
      </w:pPr>
      <w:r w:rsidRPr="00A53B54">
        <w:rPr>
          <w:rFonts w:ascii="Cambria" w:hAnsi="Cambria" w:cs="Cambria"/>
          <w:b/>
          <w:iCs/>
        </w:rPr>
        <w:t xml:space="preserve">Cantidad de </w:t>
      </w:r>
      <w:r w:rsidR="00AD0123" w:rsidRPr="00A53B54">
        <w:rPr>
          <w:rFonts w:ascii="Cambria" w:hAnsi="Cambria" w:cs="Cambria"/>
          <w:b/>
          <w:iCs/>
        </w:rPr>
        <w:t>denuncias, aviso, querella, parte policial que tenga relación con el tema de adultos mayores</w:t>
      </w:r>
      <w:r w:rsidR="007529AB" w:rsidRPr="00A53B54">
        <w:rPr>
          <w:rFonts w:ascii="Cambria" w:hAnsi="Cambria" w:cs="Cambria"/>
          <w:b/>
          <w:iCs/>
        </w:rPr>
        <w:t>, por los delitos de abuso sexual, acoso sexual, golpes, maltrato en la familia, centros de cuido, hospitales, en el transporte público y otros delitos hacia los adultos mayores</w:t>
      </w:r>
      <w:r w:rsidR="00BC3DD0" w:rsidRPr="00A53B54">
        <w:rPr>
          <w:rFonts w:ascii="Cambria" w:hAnsi="Cambria"/>
          <w:b/>
        </w:rPr>
        <w:t>.</w:t>
      </w:r>
    </w:p>
    <w:p w:rsidR="00FB3826" w:rsidRPr="00A53B54" w:rsidRDefault="00007185" w:rsidP="004F1BCB">
      <w:pPr>
        <w:pStyle w:val="Sinespaciado"/>
        <w:ind w:left="720"/>
        <w:jc w:val="both"/>
        <w:rPr>
          <w:rFonts w:ascii="Cambria" w:hAnsi="Cambria"/>
          <w:bCs/>
        </w:rPr>
      </w:pPr>
      <w:r w:rsidRPr="00A53B54">
        <w:rPr>
          <w:rFonts w:ascii="Cambria" w:hAnsi="Cambria"/>
          <w:b/>
        </w:rPr>
        <w:t>R//</w:t>
      </w:r>
      <w:r w:rsidR="00682C1C" w:rsidRPr="00A53B54">
        <w:rPr>
          <w:rFonts w:ascii="Cambria" w:hAnsi="Cambria"/>
        </w:rPr>
        <w:t xml:space="preserve"> La información que se presenta </w:t>
      </w:r>
      <w:r w:rsidR="00FB3826" w:rsidRPr="00A53B54">
        <w:rPr>
          <w:rFonts w:ascii="Cambria" w:hAnsi="Cambria"/>
        </w:rPr>
        <w:t xml:space="preserve">a continuación es en relación a los </w:t>
      </w:r>
      <w:r w:rsidR="00A53B54" w:rsidRPr="00A53B54">
        <w:rPr>
          <w:rFonts w:ascii="Cambria" w:hAnsi="Cambria"/>
        </w:rPr>
        <w:t>requerimientos</w:t>
      </w:r>
      <w:r w:rsidR="00FB3826" w:rsidRPr="00A53B54">
        <w:rPr>
          <w:rFonts w:ascii="Cambria" w:hAnsi="Cambria"/>
        </w:rPr>
        <w:t xml:space="preserve"> que específicamente consignó en su solicitud</w:t>
      </w:r>
      <w:r w:rsidR="004F1BCB" w:rsidRPr="00A53B54">
        <w:rPr>
          <w:rFonts w:ascii="Cambria" w:hAnsi="Cambria"/>
        </w:rPr>
        <w:t>,</w:t>
      </w:r>
      <w:r w:rsidR="00FB3826" w:rsidRPr="00A53B54">
        <w:rPr>
          <w:rFonts w:ascii="Cambria" w:hAnsi="Cambria"/>
        </w:rPr>
        <w:t xml:space="preserve"> </w:t>
      </w:r>
      <w:r w:rsidR="004F1BCB" w:rsidRPr="00A53B54">
        <w:rPr>
          <w:rFonts w:ascii="Cambria" w:hAnsi="Cambria"/>
        </w:rPr>
        <w:t>sin embargo, en virtud que bajo los términos expuestos no existe regulado un delito, se entregan los siguientes datos estadísticos: para</w:t>
      </w:r>
      <w:r w:rsidR="00FB3826" w:rsidRPr="00A53B54">
        <w:rPr>
          <w:rFonts w:ascii="Cambria" w:hAnsi="Cambria"/>
        </w:rPr>
        <w:t xml:space="preserve"> </w:t>
      </w:r>
      <w:r w:rsidR="004F1BCB" w:rsidRPr="00A53B54">
        <w:rPr>
          <w:rFonts w:ascii="Cambria" w:hAnsi="Cambria"/>
        </w:rPr>
        <w:t xml:space="preserve">abuso sexual </w:t>
      </w:r>
      <w:r w:rsidR="00FB3826" w:rsidRPr="00A53B54">
        <w:rPr>
          <w:rFonts w:ascii="Cambria" w:hAnsi="Cambria"/>
        </w:rPr>
        <w:t xml:space="preserve">se brinda información de los delitos de </w:t>
      </w:r>
      <w:r w:rsidR="00FB3826" w:rsidRPr="00A53B54">
        <w:rPr>
          <w:rFonts w:ascii="Cambria" w:hAnsi="Cambria"/>
          <w:bCs/>
        </w:rPr>
        <w:t xml:space="preserve">Violación, Violación Agravada, Violación en menor o incapaz, Otras Agresiones Sexuales, Agresión sexual en menor o incapaz, Otras Agresiones Sexuales Agravadas y </w:t>
      </w:r>
      <w:r w:rsidR="004F1BCB" w:rsidRPr="00A53B54">
        <w:rPr>
          <w:rFonts w:ascii="Cambria" w:hAnsi="Cambria"/>
          <w:bCs/>
        </w:rPr>
        <w:t>Acoso Sexual; p</w:t>
      </w:r>
      <w:r w:rsidR="00FB3826" w:rsidRPr="00A53B54">
        <w:rPr>
          <w:rFonts w:ascii="Cambria" w:hAnsi="Cambria"/>
          <w:bCs/>
        </w:rPr>
        <w:t xml:space="preserve">ara golpes, se brindan los delitos de Lesiones, Lesiones Graves, Lesiones Muy Graves y Lesiones Agravadas y para el requerimiento donde solicitó </w:t>
      </w:r>
      <w:r w:rsidR="00FB3826" w:rsidRPr="00A53B54">
        <w:rPr>
          <w:rFonts w:ascii="Cambria" w:hAnsi="Cambria" w:cs="Cambria"/>
          <w:iCs/>
        </w:rPr>
        <w:t>maltrato en la familia</w:t>
      </w:r>
      <w:r w:rsidR="004F1BCB" w:rsidRPr="00A53B54">
        <w:rPr>
          <w:rFonts w:ascii="Cambria" w:hAnsi="Cambria" w:cs="Cambria"/>
          <w:iCs/>
        </w:rPr>
        <w:t xml:space="preserve"> se brinda datos</w:t>
      </w:r>
      <w:r w:rsidR="00FB3826" w:rsidRPr="00A53B54">
        <w:rPr>
          <w:rFonts w:ascii="Cambria" w:hAnsi="Cambria" w:cs="Cambria"/>
          <w:iCs/>
        </w:rPr>
        <w:t xml:space="preserve"> de los delitos de </w:t>
      </w:r>
      <w:r w:rsidR="00FB3826" w:rsidRPr="00A53B54">
        <w:rPr>
          <w:rFonts w:ascii="Cambria" w:hAnsi="Cambria"/>
          <w:bCs/>
        </w:rPr>
        <w:t>Violencia Intrafamiliar y Desobediencia en caso de Medidas Cautelares o de Protección.</w:t>
      </w:r>
    </w:p>
    <w:p w:rsidR="004F1BCB" w:rsidRPr="00A53B54" w:rsidRDefault="004F1BCB" w:rsidP="004F1BCB">
      <w:pPr>
        <w:pStyle w:val="Sinespaciado"/>
        <w:ind w:left="720"/>
        <w:jc w:val="both"/>
        <w:rPr>
          <w:rFonts w:ascii="Cambria" w:hAnsi="Cambria"/>
        </w:rPr>
      </w:pPr>
      <w:r w:rsidRPr="00A53B54">
        <w:rPr>
          <w:rFonts w:ascii="Cambria" w:hAnsi="Cambria"/>
        </w:rPr>
        <w:t xml:space="preserve">En relación a que se brinde los delitos sucedidos en </w:t>
      </w:r>
      <w:r w:rsidRPr="00A53B54">
        <w:rPr>
          <w:rFonts w:ascii="Cambria" w:hAnsi="Cambria" w:cs="Cambria"/>
          <w:iCs/>
        </w:rPr>
        <w:t xml:space="preserve">centros de cuido, hospitales, en el transporte público, se hacer saber que para los delitos brindados se proporciona el lugar donde sucedió el hecho. </w:t>
      </w:r>
    </w:p>
    <w:p w:rsidR="00FB3826" w:rsidRPr="00A53B54" w:rsidRDefault="00FB3826" w:rsidP="00FB3826">
      <w:pPr>
        <w:spacing w:after="0" w:line="240" w:lineRule="auto"/>
        <w:ind w:left="708"/>
        <w:jc w:val="both"/>
        <w:rPr>
          <w:rFonts w:ascii="Cambria" w:hAnsi="Cambria"/>
        </w:rPr>
      </w:pPr>
    </w:p>
    <w:p w:rsidR="00FB3826" w:rsidRPr="00A53B54" w:rsidRDefault="004F1BCB" w:rsidP="00B538BF">
      <w:pPr>
        <w:spacing w:after="0" w:line="240" w:lineRule="auto"/>
        <w:ind w:left="708"/>
        <w:jc w:val="both"/>
        <w:rPr>
          <w:rFonts w:ascii="Cambria" w:hAnsi="Cambria"/>
        </w:rPr>
      </w:pPr>
      <w:r w:rsidRPr="00A53B54">
        <w:rPr>
          <w:rFonts w:ascii="Cambria" w:hAnsi="Cambria"/>
          <w:noProof/>
          <w:lang w:eastAsia="es-SV"/>
        </w:rPr>
        <mc:AlternateContent>
          <mc:Choice Requires="wps">
            <w:drawing>
              <wp:anchor distT="0" distB="0" distL="114300" distR="114300" simplePos="0" relativeHeight="251659264" behindDoc="0" locked="0" layoutInCell="1" allowOverlap="1" wp14:anchorId="1B9E3E28" wp14:editId="20C35083">
                <wp:simplePos x="0" y="0"/>
                <wp:positionH relativeFrom="margin">
                  <wp:align>right</wp:align>
                </wp:positionH>
                <wp:positionV relativeFrom="paragraph">
                  <wp:posOffset>5080</wp:posOffset>
                </wp:positionV>
                <wp:extent cx="5366385" cy="3402330"/>
                <wp:effectExtent l="0" t="0" r="24765" b="26670"/>
                <wp:wrapNone/>
                <wp:docPr id="3" name="Conector recto 3"/>
                <wp:cNvGraphicFramePr/>
                <a:graphic xmlns:a="http://schemas.openxmlformats.org/drawingml/2006/main">
                  <a:graphicData uri="http://schemas.microsoft.com/office/word/2010/wordprocessingShape">
                    <wps:wsp>
                      <wps:cNvCnPr/>
                      <wps:spPr>
                        <a:xfrm flipV="1">
                          <a:off x="0" y="0"/>
                          <a:ext cx="5366385" cy="340233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F808115" id="Conector recto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35pt,.4pt" to="793.9pt,2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" strokecolor="black [3200]" strokeweight="1pt">
                <v:stroke joinstyle="miter"/>
                <w10:wrap anchorx="margin"/>
              </v:line>
            </w:pict>
          </mc:Fallback>
        </mc:AlternateContent>
      </w:r>
    </w:p>
    <w:p w:rsidR="00682C1C" w:rsidRPr="00A53B54" w:rsidRDefault="00682C1C" w:rsidP="00E21216">
      <w:pPr>
        <w:spacing w:after="0" w:line="240" w:lineRule="auto"/>
        <w:jc w:val="both"/>
        <w:rPr>
          <w:rFonts w:ascii="Cambria" w:hAnsi="Cambria"/>
        </w:rPr>
      </w:pPr>
    </w:p>
    <w:p w:rsidR="00AD0123" w:rsidRPr="00A53B54" w:rsidRDefault="00AD0123" w:rsidP="00B538BF">
      <w:pPr>
        <w:spacing w:after="0" w:line="240" w:lineRule="auto"/>
        <w:ind w:left="708"/>
        <w:jc w:val="both"/>
        <w:rPr>
          <w:rFonts w:ascii="Cambria" w:hAnsi="Cambria"/>
        </w:rPr>
      </w:pPr>
    </w:p>
    <w:p w:rsidR="007529AB" w:rsidRPr="00A53B54" w:rsidRDefault="007529AB" w:rsidP="00B538BF">
      <w:pPr>
        <w:spacing w:after="0" w:line="240" w:lineRule="auto"/>
        <w:ind w:left="708"/>
        <w:jc w:val="both"/>
        <w:rPr>
          <w:rFonts w:ascii="Cambria" w:hAnsi="Cambria"/>
        </w:rPr>
      </w:pPr>
    </w:p>
    <w:p w:rsidR="007529AB" w:rsidRPr="00A53B54" w:rsidRDefault="007529AB" w:rsidP="00B538BF">
      <w:pPr>
        <w:spacing w:after="0" w:line="240" w:lineRule="auto"/>
        <w:ind w:left="708"/>
        <w:jc w:val="both"/>
        <w:rPr>
          <w:rFonts w:ascii="Cambria" w:hAnsi="Cambria"/>
        </w:rPr>
      </w:pPr>
    </w:p>
    <w:p w:rsidR="007529AB" w:rsidRPr="00A53B54" w:rsidRDefault="007529AB" w:rsidP="00B538BF">
      <w:pPr>
        <w:spacing w:after="0" w:line="240" w:lineRule="auto"/>
        <w:ind w:left="708"/>
        <w:jc w:val="both"/>
        <w:rPr>
          <w:rFonts w:ascii="Cambria" w:hAnsi="Cambria"/>
        </w:rPr>
      </w:pPr>
    </w:p>
    <w:p w:rsidR="007529AB" w:rsidRPr="00A53B54" w:rsidRDefault="007529AB" w:rsidP="00B538BF">
      <w:pPr>
        <w:spacing w:after="0" w:line="240" w:lineRule="auto"/>
        <w:ind w:left="708"/>
        <w:jc w:val="both"/>
        <w:rPr>
          <w:rFonts w:ascii="Cambria" w:hAnsi="Cambria"/>
        </w:rPr>
      </w:pPr>
    </w:p>
    <w:p w:rsidR="007529AB" w:rsidRPr="00A53B54" w:rsidRDefault="007529AB" w:rsidP="00B538BF">
      <w:pPr>
        <w:spacing w:after="0" w:line="240" w:lineRule="auto"/>
        <w:ind w:left="708"/>
        <w:jc w:val="both"/>
        <w:rPr>
          <w:rFonts w:ascii="Cambria" w:hAnsi="Cambria"/>
        </w:rPr>
      </w:pPr>
    </w:p>
    <w:p w:rsidR="007529AB" w:rsidRPr="00A53B54" w:rsidRDefault="007529AB" w:rsidP="00B538BF">
      <w:pPr>
        <w:spacing w:after="0" w:line="240" w:lineRule="auto"/>
        <w:ind w:left="708"/>
        <w:jc w:val="both"/>
        <w:rPr>
          <w:rFonts w:ascii="Cambria" w:hAnsi="Cambria"/>
        </w:rPr>
      </w:pPr>
    </w:p>
    <w:p w:rsidR="007529AB" w:rsidRPr="00A53B54" w:rsidRDefault="007529AB" w:rsidP="00B538BF">
      <w:pPr>
        <w:spacing w:after="0" w:line="240" w:lineRule="auto"/>
        <w:ind w:left="708"/>
        <w:jc w:val="both"/>
        <w:rPr>
          <w:rFonts w:ascii="Cambria" w:hAnsi="Cambria"/>
        </w:rPr>
      </w:pPr>
    </w:p>
    <w:p w:rsidR="007529AB" w:rsidRPr="00A53B54" w:rsidRDefault="007529AB" w:rsidP="00B538BF">
      <w:pPr>
        <w:spacing w:after="0" w:line="240" w:lineRule="auto"/>
        <w:ind w:left="708"/>
        <w:jc w:val="both"/>
        <w:rPr>
          <w:rFonts w:ascii="Cambria" w:hAnsi="Cambria"/>
        </w:rPr>
      </w:pPr>
    </w:p>
    <w:p w:rsidR="007529AB" w:rsidRPr="00A53B54" w:rsidRDefault="007529AB" w:rsidP="00B538BF">
      <w:pPr>
        <w:spacing w:after="0" w:line="240" w:lineRule="auto"/>
        <w:ind w:left="708"/>
        <w:jc w:val="both"/>
        <w:rPr>
          <w:rFonts w:ascii="Cambria" w:hAnsi="Cambria"/>
        </w:rPr>
      </w:pPr>
    </w:p>
    <w:p w:rsidR="007529AB" w:rsidRPr="00A53B54" w:rsidRDefault="007529AB" w:rsidP="00B538BF">
      <w:pPr>
        <w:spacing w:after="0" w:line="240" w:lineRule="auto"/>
        <w:ind w:left="708"/>
        <w:jc w:val="both"/>
        <w:rPr>
          <w:rFonts w:ascii="Cambria" w:hAnsi="Cambria"/>
        </w:rPr>
      </w:pPr>
    </w:p>
    <w:p w:rsidR="007529AB" w:rsidRPr="00A53B54" w:rsidRDefault="007529AB" w:rsidP="00B538BF">
      <w:pPr>
        <w:spacing w:after="0" w:line="240" w:lineRule="auto"/>
        <w:ind w:left="708"/>
        <w:jc w:val="both"/>
        <w:rPr>
          <w:rFonts w:ascii="Cambria" w:hAnsi="Cambria"/>
        </w:rPr>
      </w:pPr>
    </w:p>
    <w:p w:rsidR="007529AB" w:rsidRPr="00A53B54" w:rsidRDefault="007529AB" w:rsidP="00B538BF">
      <w:pPr>
        <w:spacing w:after="0" w:line="240" w:lineRule="auto"/>
        <w:ind w:left="708"/>
        <w:jc w:val="both"/>
        <w:rPr>
          <w:rFonts w:ascii="Cambria" w:hAnsi="Cambria"/>
        </w:rPr>
      </w:pPr>
    </w:p>
    <w:p w:rsidR="007529AB" w:rsidRPr="00A53B54" w:rsidRDefault="007529AB" w:rsidP="00B538BF">
      <w:pPr>
        <w:spacing w:after="0" w:line="240" w:lineRule="auto"/>
        <w:ind w:left="708"/>
        <w:jc w:val="both"/>
        <w:rPr>
          <w:rFonts w:ascii="Cambria" w:hAnsi="Cambria"/>
        </w:rPr>
      </w:pPr>
    </w:p>
    <w:p w:rsidR="007529AB" w:rsidRPr="00A53B54" w:rsidRDefault="007529AB" w:rsidP="00B538BF">
      <w:pPr>
        <w:spacing w:after="0" w:line="240" w:lineRule="auto"/>
        <w:ind w:left="708"/>
        <w:jc w:val="both"/>
        <w:rPr>
          <w:rFonts w:ascii="Cambria" w:hAnsi="Cambria"/>
        </w:rPr>
      </w:pPr>
    </w:p>
    <w:p w:rsidR="007529AB" w:rsidRPr="00A53B54" w:rsidRDefault="007529AB" w:rsidP="007529AB">
      <w:pPr>
        <w:spacing w:after="0" w:line="240" w:lineRule="auto"/>
        <w:jc w:val="both"/>
        <w:rPr>
          <w:rFonts w:ascii="Cambria" w:hAnsi="Cambria"/>
        </w:rPr>
        <w:sectPr w:rsidR="007529AB" w:rsidRPr="00A53B54" w:rsidSect="006521AD">
          <w:footerReference w:type="default" r:id="rId9"/>
          <w:pgSz w:w="12240" w:h="15840"/>
          <w:pgMar w:top="993" w:right="1418" w:bottom="1418" w:left="1418" w:header="708" w:footer="864" w:gutter="0"/>
          <w:cols w:space="708"/>
          <w:docGrid w:linePitch="360"/>
        </w:sectPr>
      </w:pPr>
    </w:p>
    <w:tbl>
      <w:tblPr>
        <w:tblW w:w="14043" w:type="dxa"/>
        <w:tblInd w:w="-436" w:type="dxa"/>
        <w:tblCellMar>
          <w:left w:w="70" w:type="dxa"/>
          <w:right w:w="70" w:type="dxa"/>
        </w:tblCellMar>
        <w:tblLook w:val="04A0" w:firstRow="1" w:lastRow="0" w:firstColumn="1" w:lastColumn="0" w:noHBand="0" w:noVBand="1"/>
      </w:tblPr>
      <w:tblGrid>
        <w:gridCol w:w="1245"/>
        <w:gridCol w:w="1026"/>
        <w:gridCol w:w="1054"/>
        <w:gridCol w:w="1179"/>
        <w:gridCol w:w="1014"/>
        <w:gridCol w:w="1085"/>
        <w:gridCol w:w="1213"/>
        <w:gridCol w:w="1054"/>
        <w:gridCol w:w="799"/>
        <w:gridCol w:w="1198"/>
        <w:gridCol w:w="1014"/>
        <w:gridCol w:w="1481"/>
        <w:gridCol w:w="682"/>
      </w:tblGrid>
      <w:tr w:rsidR="007529AB" w:rsidRPr="00A53B54" w:rsidTr="00E21216">
        <w:trPr>
          <w:trHeight w:val="270"/>
          <w:tblHeader/>
        </w:trPr>
        <w:tc>
          <w:tcPr>
            <w:tcW w:w="14043" w:type="dxa"/>
            <w:gridSpan w:val="13"/>
            <w:tcBorders>
              <w:top w:val="single" w:sz="8" w:space="0" w:color="auto"/>
              <w:left w:val="single" w:sz="8" w:space="0" w:color="auto"/>
              <w:bottom w:val="single" w:sz="4" w:space="0" w:color="auto"/>
              <w:right w:val="single" w:sz="8" w:space="0" w:color="000000"/>
            </w:tcBorders>
            <w:shd w:val="clear" w:color="000000" w:fill="AEAAAA"/>
            <w:noWrap/>
            <w:vAlign w:val="bottom"/>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CANTIDAD DE VICTIMAS DE 60 AÑOS O MAS A NIVEL NACIONAL SEGÚN DELITOS REQUERIDOS, CORRESPONDIENTES AL PERIODO DE ENERO A JUNIO 2019, DESAGREGADO POR LUGAR DEL HECHO Y DELITO</w:t>
            </w:r>
          </w:p>
        </w:tc>
      </w:tr>
      <w:tr w:rsidR="007529AB" w:rsidRPr="00A53B54" w:rsidTr="00E21216">
        <w:trPr>
          <w:trHeight w:val="810"/>
          <w:tblHeader/>
        </w:trPr>
        <w:tc>
          <w:tcPr>
            <w:tcW w:w="1253" w:type="dxa"/>
            <w:tcBorders>
              <w:top w:val="nil"/>
              <w:left w:val="single" w:sz="8" w:space="0" w:color="auto"/>
              <w:bottom w:val="single" w:sz="8" w:space="0" w:color="auto"/>
              <w:right w:val="single" w:sz="4" w:space="0" w:color="auto"/>
            </w:tcBorders>
            <w:shd w:val="clear" w:color="000000" w:fill="AEAAAA"/>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Lugar del Hecho</w:t>
            </w:r>
          </w:p>
        </w:tc>
        <w:tc>
          <w:tcPr>
            <w:tcW w:w="0" w:type="auto"/>
            <w:tcBorders>
              <w:top w:val="nil"/>
              <w:left w:val="nil"/>
              <w:bottom w:val="single" w:sz="8" w:space="0" w:color="auto"/>
              <w:right w:val="single" w:sz="4" w:space="0" w:color="auto"/>
            </w:tcBorders>
            <w:shd w:val="clear" w:color="000000" w:fill="AEAAAA"/>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Lesiones (142 CP)</w:t>
            </w:r>
          </w:p>
        </w:tc>
        <w:tc>
          <w:tcPr>
            <w:tcW w:w="0" w:type="auto"/>
            <w:tcBorders>
              <w:top w:val="nil"/>
              <w:left w:val="nil"/>
              <w:bottom w:val="single" w:sz="8" w:space="0" w:color="auto"/>
              <w:right w:val="single" w:sz="4" w:space="0" w:color="auto"/>
            </w:tcBorders>
            <w:shd w:val="clear" w:color="000000" w:fill="AEAAAA"/>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Lesiones Graves (143 CP)</w:t>
            </w:r>
          </w:p>
        </w:tc>
        <w:tc>
          <w:tcPr>
            <w:tcW w:w="0" w:type="auto"/>
            <w:tcBorders>
              <w:top w:val="nil"/>
              <w:left w:val="nil"/>
              <w:bottom w:val="single" w:sz="8" w:space="0" w:color="auto"/>
              <w:right w:val="single" w:sz="4" w:space="0" w:color="auto"/>
            </w:tcBorders>
            <w:shd w:val="clear" w:color="000000" w:fill="AEAAAA"/>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Lesiones Agravadas (145 CP)</w:t>
            </w:r>
          </w:p>
        </w:tc>
        <w:tc>
          <w:tcPr>
            <w:tcW w:w="0" w:type="auto"/>
            <w:tcBorders>
              <w:top w:val="nil"/>
              <w:left w:val="nil"/>
              <w:bottom w:val="single" w:sz="8" w:space="0" w:color="auto"/>
              <w:right w:val="single" w:sz="4" w:space="0" w:color="auto"/>
            </w:tcBorders>
            <w:shd w:val="clear" w:color="000000" w:fill="AEAAAA"/>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Violación (158 CP)</w:t>
            </w:r>
          </w:p>
        </w:tc>
        <w:tc>
          <w:tcPr>
            <w:tcW w:w="0" w:type="auto"/>
            <w:tcBorders>
              <w:top w:val="nil"/>
              <w:left w:val="nil"/>
              <w:bottom w:val="single" w:sz="8" w:space="0" w:color="auto"/>
              <w:right w:val="single" w:sz="4" w:space="0" w:color="auto"/>
            </w:tcBorders>
            <w:shd w:val="clear" w:color="000000" w:fill="AEAAAA"/>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Violación en Menor o Incapaz (159 CP)</w:t>
            </w:r>
          </w:p>
        </w:tc>
        <w:tc>
          <w:tcPr>
            <w:tcW w:w="0" w:type="auto"/>
            <w:tcBorders>
              <w:top w:val="nil"/>
              <w:left w:val="nil"/>
              <w:bottom w:val="single" w:sz="8" w:space="0" w:color="auto"/>
              <w:right w:val="single" w:sz="4" w:space="0" w:color="auto"/>
            </w:tcBorders>
            <w:shd w:val="clear" w:color="000000" w:fill="AEAAAA"/>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Otras Agresiones Sexuales (160 CP)</w:t>
            </w:r>
          </w:p>
        </w:tc>
        <w:tc>
          <w:tcPr>
            <w:tcW w:w="0" w:type="auto"/>
            <w:tcBorders>
              <w:top w:val="nil"/>
              <w:left w:val="nil"/>
              <w:bottom w:val="single" w:sz="8" w:space="0" w:color="auto"/>
              <w:right w:val="single" w:sz="4" w:space="0" w:color="auto"/>
            </w:tcBorders>
            <w:shd w:val="clear" w:color="000000" w:fill="AEAAAA"/>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Agresión Sexual en Menor e Incapaz (161 CP)</w:t>
            </w:r>
          </w:p>
        </w:tc>
        <w:tc>
          <w:tcPr>
            <w:tcW w:w="0" w:type="auto"/>
            <w:tcBorders>
              <w:top w:val="nil"/>
              <w:left w:val="nil"/>
              <w:bottom w:val="single" w:sz="8" w:space="0" w:color="auto"/>
              <w:right w:val="single" w:sz="4" w:space="0" w:color="auto"/>
            </w:tcBorders>
            <w:shd w:val="clear" w:color="000000" w:fill="AEAAAA"/>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Acoso Sexual (165 CP)</w:t>
            </w:r>
          </w:p>
        </w:tc>
        <w:tc>
          <w:tcPr>
            <w:tcW w:w="0" w:type="auto"/>
            <w:tcBorders>
              <w:top w:val="nil"/>
              <w:left w:val="nil"/>
              <w:bottom w:val="single" w:sz="8" w:space="0" w:color="auto"/>
              <w:right w:val="single" w:sz="4" w:space="0" w:color="auto"/>
            </w:tcBorders>
            <w:shd w:val="clear" w:color="000000" w:fill="AEAAAA"/>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Violencia Intrafamiliar (200 CP)</w:t>
            </w:r>
          </w:p>
        </w:tc>
        <w:tc>
          <w:tcPr>
            <w:tcW w:w="0" w:type="auto"/>
            <w:tcBorders>
              <w:top w:val="nil"/>
              <w:left w:val="nil"/>
              <w:bottom w:val="single" w:sz="8" w:space="0" w:color="auto"/>
              <w:right w:val="single" w:sz="4" w:space="0" w:color="auto"/>
            </w:tcBorders>
            <w:shd w:val="clear" w:color="000000" w:fill="AEAAAA"/>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Violación Agravada (158-162 CP)</w:t>
            </w:r>
          </w:p>
        </w:tc>
        <w:tc>
          <w:tcPr>
            <w:tcW w:w="0" w:type="auto"/>
            <w:tcBorders>
              <w:top w:val="nil"/>
              <w:left w:val="nil"/>
              <w:bottom w:val="single" w:sz="8" w:space="0" w:color="auto"/>
              <w:right w:val="single" w:sz="4" w:space="0" w:color="auto"/>
            </w:tcBorders>
            <w:shd w:val="clear" w:color="000000" w:fill="AEAAAA"/>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Desobediencia en Caso de Medidas Cautelares o de Protección (338-A CP)</w:t>
            </w:r>
          </w:p>
        </w:tc>
        <w:tc>
          <w:tcPr>
            <w:tcW w:w="682" w:type="dxa"/>
            <w:tcBorders>
              <w:top w:val="nil"/>
              <w:left w:val="nil"/>
              <w:bottom w:val="single" w:sz="8" w:space="0" w:color="auto"/>
              <w:right w:val="single" w:sz="8" w:space="0" w:color="auto"/>
            </w:tcBorders>
            <w:shd w:val="clear" w:color="000000" w:fill="AEAAAA"/>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Total</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Apartamento</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Avenida</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4</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Barrio</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5</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Boulevard</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2</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Calle</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53</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63</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Callejón</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Camino</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Cantón</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7</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Carretera</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6</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Casa Abandonada</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Casa de residencia de familiar</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19</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28</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Casa de Residencia de la Victima</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53</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36</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8</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116</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Casa de Residencia del Imputado</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4</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Casa de Residencia Particular</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2</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Caserío</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4</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Centro Penal</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Comunidad</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4</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Hospedaje</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2</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Iglesia</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2</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Juzgado</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Lugar de Trabajo</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Mesón</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Negocio</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No Determinado</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2</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Oficina Pública</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Parque</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2</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Parqueo</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3</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Pasaje</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2</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3</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Restaurante</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Terreno</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3</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Colonia</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16</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21</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Juzgado de Paz</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Desvío</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Alcaldía</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2</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Línea Férrea</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Residencial</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r>
      <w:tr w:rsidR="007529AB" w:rsidRPr="00A53B54" w:rsidTr="00E21216">
        <w:trPr>
          <w:trHeight w:val="270"/>
        </w:trPr>
        <w:tc>
          <w:tcPr>
            <w:tcW w:w="1253" w:type="dxa"/>
            <w:tcBorders>
              <w:top w:val="nil"/>
              <w:left w:val="single" w:sz="8" w:space="0" w:color="auto"/>
              <w:bottom w:val="single" w:sz="4" w:space="0" w:color="auto"/>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Centro Escolar</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682" w:type="dxa"/>
            <w:tcBorders>
              <w:top w:val="nil"/>
              <w:left w:val="nil"/>
              <w:bottom w:val="single" w:sz="4" w:space="0" w:color="auto"/>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r>
      <w:tr w:rsidR="007529AB" w:rsidRPr="00A53B54" w:rsidTr="00E21216">
        <w:trPr>
          <w:trHeight w:val="285"/>
        </w:trPr>
        <w:tc>
          <w:tcPr>
            <w:tcW w:w="1253" w:type="dxa"/>
            <w:tcBorders>
              <w:top w:val="nil"/>
              <w:left w:val="single" w:sz="8" w:space="0" w:color="auto"/>
              <w:bottom w:val="nil"/>
              <w:right w:val="single" w:sz="4" w:space="0" w:color="auto"/>
            </w:tcBorders>
            <w:shd w:val="clear" w:color="auto" w:fill="auto"/>
            <w:vAlign w:val="center"/>
            <w:hideMark/>
          </w:tcPr>
          <w:p w:rsidR="007529AB" w:rsidRPr="00A53B54" w:rsidRDefault="007529AB" w:rsidP="007529AB">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Corral</w:t>
            </w:r>
          </w:p>
        </w:tc>
        <w:tc>
          <w:tcPr>
            <w:tcW w:w="0" w:type="auto"/>
            <w:tcBorders>
              <w:top w:val="nil"/>
              <w:left w:val="nil"/>
              <w:bottom w:val="nil"/>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nil"/>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nil"/>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nil"/>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nil"/>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nil"/>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nil"/>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nil"/>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nil"/>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nil"/>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0</w:t>
            </w:r>
          </w:p>
        </w:tc>
        <w:tc>
          <w:tcPr>
            <w:tcW w:w="0" w:type="auto"/>
            <w:tcBorders>
              <w:top w:val="nil"/>
              <w:left w:val="nil"/>
              <w:bottom w:val="nil"/>
              <w:right w:val="single" w:sz="4"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c>
          <w:tcPr>
            <w:tcW w:w="682" w:type="dxa"/>
            <w:tcBorders>
              <w:top w:val="nil"/>
              <w:left w:val="nil"/>
              <w:bottom w:val="nil"/>
              <w:right w:val="single" w:sz="8" w:space="0" w:color="auto"/>
            </w:tcBorders>
            <w:shd w:val="clear" w:color="auto" w:fill="auto"/>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r>
      <w:tr w:rsidR="007529AB" w:rsidRPr="00A53B54" w:rsidTr="00E21216">
        <w:trPr>
          <w:trHeight w:val="300"/>
        </w:trPr>
        <w:tc>
          <w:tcPr>
            <w:tcW w:w="1253" w:type="dxa"/>
            <w:tcBorders>
              <w:top w:val="single" w:sz="8" w:space="0" w:color="auto"/>
              <w:left w:val="single" w:sz="8" w:space="0" w:color="auto"/>
              <w:bottom w:val="single" w:sz="8" w:space="0" w:color="auto"/>
              <w:right w:val="single" w:sz="4" w:space="0" w:color="auto"/>
            </w:tcBorders>
            <w:shd w:val="clear" w:color="000000" w:fill="AEAAAA"/>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Total</w:t>
            </w:r>
          </w:p>
        </w:tc>
        <w:tc>
          <w:tcPr>
            <w:tcW w:w="0" w:type="auto"/>
            <w:tcBorders>
              <w:top w:val="single" w:sz="8" w:space="0" w:color="auto"/>
              <w:left w:val="nil"/>
              <w:bottom w:val="single" w:sz="8" w:space="0" w:color="auto"/>
              <w:right w:val="single" w:sz="4" w:space="0" w:color="auto"/>
            </w:tcBorders>
            <w:shd w:val="clear" w:color="000000" w:fill="AEAAAA"/>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192</w:t>
            </w:r>
          </w:p>
        </w:tc>
        <w:tc>
          <w:tcPr>
            <w:tcW w:w="0" w:type="auto"/>
            <w:tcBorders>
              <w:top w:val="single" w:sz="8" w:space="0" w:color="auto"/>
              <w:left w:val="nil"/>
              <w:bottom w:val="single" w:sz="8" w:space="0" w:color="auto"/>
              <w:right w:val="single" w:sz="4" w:space="0" w:color="auto"/>
            </w:tcBorders>
            <w:shd w:val="clear" w:color="000000" w:fill="AEAAAA"/>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8</w:t>
            </w:r>
          </w:p>
        </w:tc>
        <w:tc>
          <w:tcPr>
            <w:tcW w:w="0" w:type="auto"/>
            <w:tcBorders>
              <w:top w:val="single" w:sz="8" w:space="0" w:color="auto"/>
              <w:left w:val="nil"/>
              <w:bottom w:val="single" w:sz="8" w:space="0" w:color="auto"/>
              <w:right w:val="single" w:sz="4" w:space="0" w:color="auto"/>
            </w:tcBorders>
            <w:shd w:val="clear" w:color="000000" w:fill="AEAAAA"/>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7</w:t>
            </w:r>
          </w:p>
        </w:tc>
        <w:tc>
          <w:tcPr>
            <w:tcW w:w="0" w:type="auto"/>
            <w:tcBorders>
              <w:top w:val="single" w:sz="8" w:space="0" w:color="auto"/>
              <w:left w:val="nil"/>
              <w:bottom w:val="single" w:sz="8" w:space="0" w:color="auto"/>
              <w:right w:val="single" w:sz="4" w:space="0" w:color="auto"/>
            </w:tcBorders>
            <w:shd w:val="clear" w:color="000000" w:fill="AEAAAA"/>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8</w:t>
            </w:r>
          </w:p>
        </w:tc>
        <w:tc>
          <w:tcPr>
            <w:tcW w:w="0" w:type="auto"/>
            <w:tcBorders>
              <w:top w:val="single" w:sz="8" w:space="0" w:color="auto"/>
              <w:left w:val="nil"/>
              <w:bottom w:val="single" w:sz="8" w:space="0" w:color="auto"/>
              <w:right w:val="single" w:sz="4" w:space="0" w:color="auto"/>
            </w:tcBorders>
            <w:shd w:val="clear" w:color="000000" w:fill="AEAAAA"/>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c>
          <w:tcPr>
            <w:tcW w:w="0" w:type="auto"/>
            <w:tcBorders>
              <w:top w:val="single" w:sz="8" w:space="0" w:color="auto"/>
              <w:left w:val="nil"/>
              <w:bottom w:val="single" w:sz="8" w:space="0" w:color="auto"/>
              <w:right w:val="single" w:sz="4" w:space="0" w:color="auto"/>
            </w:tcBorders>
            <w:shd w:val="clear" w:color="000000" w:fill="AEAAAA"/>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5</w:t>
            </w:r>
          </w:p>
        </w:tc>
        <w:tc>
          <w:tcPr>
            <w:tcW w:w="0" w:type="auto"/>
            <w:tcBorders>
              <w:top w:val="single" w:sz="8" w:space="0" w:color="auto"/>
              <w:left w:val="nil"/>
              <w:bottom w:val="single" w:sz="8" w:space="0" w:color="auto"/>
              <w:right w:val="single" w:sz="4" w:space="0" w:color="auto"/>
            </w:tcBorders>
            <w:shd w:val="clear" w:color="000000" w:fill="AEAAAA"/>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c>
          <w:tcPr>
            <w:tcW w:w="0" w:type="auto"/>
            <w:tcBorders>
              <w:top w:val="single" w:sz="8" w:space="0" w:color="auto"/>
              <w:left w:val="nil"/>
              <w:bottom w:val="single" w:sz="8" w:space="0" w:color="auto"/>
              <w:right w:val="single" w:sz="4" w:space="0" w:color="auto"/>
            </w:tcBorders>
            <w:shd w:val="clear" w:color="000000" w:fill="AEAAAA"/>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11</w:t>
            </w:r>
          </w:p>
        </w:tc>
        <w:tc>
          <w:tcPr>
            <w:tcW w:w="0" w:type="auto"/>
            <w:tcBorders>
              <w:top w:val="single" w:sz="8" w:space="0" w:color="auto"/>
              <w:left w:val="nil"/>
              <w:bottom w:val="single" w:sz="8" w:space="0" w:color="auto"/>
              <w:right w:val="single" w:sz="4" w:space="0" w:color="auto"/>
            </w:tcBorders>
            <w:shd w:val="clear" w:color="000000" w:fill="AEAAAA"/>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53</w:t>
            </w:r>
          </w:p>
        </w:tc>
        <w:tc>
          <w:tcPr>
            <w:tcW w:w="0" w:type="auto"/>
            <w:tcBorders>
              <w:top w:val="single" w:sz="8" w:space="0" w:color="auto"/>
              <w:left w:val="nil"/>
              <w:bottom w:val="single" w:sz="8" w:space="0" w:color="auto"/>
              <w:right w:val="single" w:sz="4" w:space="0" w:color="auto"/>
            </w:tcBorders>
            <w:shd w:val="clear" w:color="000000" w:fill="AEAAAA"/>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w:t>
            </w:r>
          </w:p>
        </w:tc>
        <w:tc>
          <w:tcPr>
            <w:tcW w:w="0" w:type="auto"/>
            <w:tcBorders>
              <w:top w:val="single" w:sz="8" w:space="0" w:color="auto"/>
              <w:left w:val="nil"/>
              <w:bottom w:val="single" w:sz="8" w:space="0" w:color="auto"/>
              <w:right w:val="single" w:sz="4" w:space="0" w:color="auto"/>
            </w:tcBorders>
            <w:shd w:val="clear" w:color="000000" w:fill="AEAAAA"/>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15</w:t>
            </w:r>
          </w:p>
        </w:tc>
        <w:tc>
          <w:tcPr>
            <w:tcW w:w="682" w:type="dxa"/>
            <w:tcBorders>
              <w:top w:val="single" w:sz="8" w:space="0" w:color="auto"/>
              <w:left w:val="nil"/>
              <w:bottom w:val="single" w:sz="8" w:space="0" w:color="auto"/>
              <w:right w:val="single" w:sz="8" w:space="0" w:color="auto"/>
            </w:tcBorders>
            <w:shd w:val="clear" w:color="000000" w:fill="AEAAAA"/>
            <w:noWrap/>
            <w:vAlign w:val="center"/>
            <w:hideMark/>
          </w:tcPr>
          <w:p w:rsidR="007529AB" w:rsidRPr="00A53B54" w:rsidRDefault="007529AB" w:rsidP="007529AB">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302</w:t>
            </w:r>
          </w:p>
        </w:tc>
      </w:tr>
    </w:tbl>
    <w:p w:rsidR="007529AB" w:rsidRPr="00A53B54" w:rsidRDefault="00E21216" w:rsidP="007529AB">
      <w:pPr>
        <w:spacing w:after="0" w:line="240" w:lineRule="auto"/>
        <w:jc w:val="both"/>
        <w:rPr>
          <w:rFonts w:ascii="Cambria" w:hAnsi="Cambria"/>
          <w:i/>
          <w:sz w:val="18"/>
          <w:szCs w:val="18"/>
        </w:rPr>
      </w:pPr>
      <w:r w:rsidRPr="00A53B54">
        <w:rPr>
          <w:rFonts w:ascii="Cambria" w:hAnsi="Cambria"/>
          <w:i/>
          <w:sz w:val="18"/>
          <w:szCs w:val="18"/>
        </w:rPr>
        <w:t>Fuente: Departamento de Estadística según registros de SIGAP a la fecha 01/11/2019</w:t>
      </w:r>
    </w:p>
    <w:p w:rsidR="00E21216" w:rsidRPr="00A53B54" w:rsidRDefault="00E21216" w:rsidP="00E21216">
      <w:pPr>
        <w:spacing w:after="0" w:line="240" w:lineRule="auto"/>
        <w:jc w:val="both"/>
        <w:rPr>
          <w:rFonts w:ascii="Cambria" w:eastAsia="Times New Roman" w:hAnsi="Cambria" w:cs="Times New Roman"/>
          <w:i/>
          <w:iCs/>
          <w:sz w:val="18"/>
          <w:szCs w:val="18"/>
          <w:lang w:eastAsia="es-SV"/>
        </w:rPr>
      </w:pPr>
      <w:r w:rsidRPr="00A53B54">
        <w:rPr>
          <w:rFonts w:ascii="Cambria" w:eastAsia="Times New Roman" w:hAnsi="Cambria" w:cs="Times New Roman"/>
          <w:i/>
          <w:iCs/>
          <w:sz w:val="18"/>
          <w:szCs w:val="18"/>
          <w:lang w:eastAsia="es-SV"/>
        </w:rPr>
        <w:t>Nota: Los datos entregados corresponden a los casos iniciados en el periodo solicitado.</w:t>
      </w:r>
    </w:p>
    <w:p w:rsidR="007529AB" w:rsidRPr="00A53B54" w:rsidRDefault="007529AB" w:rsidP="007529AB">
      <w:pPr>
        <w:spacing w:after="0" w:line="240" w:lineRule="auto"/>
        <w:jc w:val="both"/>
        <w:rPr>
          <w:rFonts w:ascii="Cambria" w:hAnsi="Cambria"/>
        </w:rPr>
      </w:pPr>
    </w:p>
    <w:p w:rsidR="007529AB" w:rsidRPr="00A53B54" w:rsidRDefault="007529AB" w:rsidP="007529AB">
      <w:pPr>
        <w:spacing w:after="0" w:line="240" w:lineRule="auto"/>
        <w:jc w:val="both"/>
        <w:rPr>
          <w:rFonts w:ascii="Cambria" w:hAnsi="Cambria"/>
        </w:rPr>
      </w:pPr>
    </w:p>
    <w:p w:rsidR="007529AB" w:rsidRPr="00A53B54" w:rsidRDefault="007529AB" w:rsidP="007529AB">
      <w:pPr>
        <w:spacing w:after="0" w:line="240" w:lineRule="auto"/>
        <w:jc w:val="both"/>
        <w:rPr>
          <w:rFonts w:ascii="Cambria" w:hAnsi="Cambria"/>
        </w:rPr>
      </w:pPr>
    </w:p>
    <w:p w:rsidR="007529AB" w:rsidRPr="00A53B54" w:rsidRDefault="007529AB" w:rsidP="007529AB">
      <w:pPr>
        <w:spacing w:after="0" w:line="240" w:lineRule="auto"/>
        <w:jc w:val="both"/>
        <w:rPr>
          <w:rFonts w:ascii="Cambria" w:hAnsi="Cambria"/>
        </w:rPr>
      </w:pPr>
    </w:p>
    <w:p w:rsidR="007529AB" w:rsidRPr="00A53B54" w:rsidRDefault="007529AB" w:rsidP="007529AB">
      <w:pPr>
        <w:spacing w:after="0" w:line="240" w:lineRule="auto"/>
        <w:jc w:val="both"/>
        <w:rPr>
          <w:rFonts w:ascii="Cambria" w:hAnsi="Cambria"/>
        </w:rPr>
      </w:pPr>
    </w:p>
    <w:p w:rsidR="007529AB" w:rsidRPr="00A53B54" w:rsidRDefault="007529AB" w:rsidP="007529AB">
      <w:pPr>
        <w:spacing w:after="0" w:line="240" w:lineRule="auto"/>
        <w:jc w:val="both"/>
        <w:rPr>
          <w:rFonts w:ascii="Cambria" w:hAnsi="Cambria"/>
        </w:rPr>
      </w:pPr>
    </w:p>
    <w:p w:rsidR="007529AB" w:rsidRPr="00A53B54" w:rsidRDefault="007529AB" w:rsidP="007529AB">
      <w:pPr>
        <w:spacing w:after="0" w:line="240" w:lineRule="auto"/>
        <w:jc w:val="both"/>
        <w:rPr>
          <w:rFonts w:ascii="Cambria" w:hAnsi="Cambria"/>
        </w:rPr>
      </w:pPr>
    </w:p>
    <w:p w:rsidR="007529AB" w:rsidRPr="00A53B54" w:rsidRDefault="007529AB" w:rsidP="007529AB">
      <w:pPr>
        <w:spacing w:after="0" w:line="240" w:lineRule="auto"/>
        <w:jc w:val="both"/>
        <w:rPr>
          <w:rFonts w:ascii="Cambria" w:hAnsi="Cambria"/>
        </w:rPr>
      </w:pPr>
    </w:p>
    <w:p w:rsidR="007529AB" w:rsidRPr="00A53B54" w:rsidRDefault="007529AB" w:rsidP="007529AB">
      <w:pPr>
        <w:spacing w:after="0" w:line="240" w:lineRule="auto"/>
        <w:jc w:val="both"/>
        <w:rPr>
          <w:rFonts w:ascii="Cambria" w:hAnsi="Cambria"/>
        </w:rPr>
      </w:pPr>
    </w:p>
    <w:p w:rsidR="007529AB" w:rsidRPr="00A53B54" w:rsidRDefault="007529AB" w:rsidP="00E21216">
      <w:pPr>
        <w:spacing w:after="0" w:line="240" w:lineRule="auto"/>
        <w:jc w:val="both"/>
        <w:rPr>
          <w:rFonts w:ascii="Cambria" w:hAnsi="Cambria"/>
        </w:rPr>
      </w:pPr>
    </w:p>
    <w:p w:rsidR="007529AB" w:rsidRPr="00A53B54" w:rsidRDefault="007529AB" w:rsidP="00464CC0">
      <w:pPr>
        <w:pStyle w:val="Prrafodelista"/>
        <w:spacing w:after="0" w:line="240" w:lineRule="auto"/>
        <w:jc w:val="both"/>
        <w:rPr>
          <w:rFonts w:ascii="Cambria" w:hAnsi="Cambria"/>
        </w:rPr>
        <w:sectPr w:rsidR="007529AB" w:rsidRPr="00A53B54" w:rsidSect="007529AB">
          <w:pgSz w:w="15840" w:h="12240" w:orient="landscape"/>
          <w:pgMar w:top="1418" w:right="993" w:bottom="1418" w:left="1418" w:header="708" w:footer="864" w:gutter="0"/>
          <w:cols w:space="708"/>
          <w:docGrid w:linePitch="360"/>
        </w:sectPr>
      </w:pPr>
    </w:p>
    <w:p w:rsidR="00733985" w:rsidRPr="00A53B54" w:rsidRDefault="00E21216" w:rsidP="00464CC0">
      <w:pPr>
        <w:pStyle w:val="Prrafodelista"/>
        <w:numPr>
          <w:ilvl w:val="0"/>
          <w:numId w:val="9"/>
        </w:numPr>
        <w:spacing w:after="0" w:line="240" w:lineRule="auto"/>
        <w:jc w:val="both"/>
        <w:rPr>
          <w:rFonts w:ascii="Cambria" w:hAnsi="Cambria"/>
          <w:b/>
        </w:rPr>
      </w:pPr>
      <w:r w:rsidRPr="00A53B54">
        <w:rPr>
          <w:rFonts w:ascii="Cambria" w:hAnsi="Cambria"/>
          <w:b/>
        </w:rPr>
        <w:t>Cuál es el tipo de seguimiento que dan como FGR/</w:t>
      </w:r>
      <w:r w:rsidRPr="00A53B54">
        <w:rPr>
          <w:rFonts w:ascii="Cambria" w:hAnsi="Cambria" w:cs="Cambria"/>
          <w:b/>
          <w:iCs/>
        </w:rPr>
        <w:t>proceso y result</w:t>
      </w:r>
      <w:r w:rsidR="00A53B54" w:rsidRPr="00A53B54">
        <w:rPr>
          <w:rFonts w:ascii="Cambria" w:hAnsi="Cambria" w:cs="Cambria"/>
          <w:b/>
          <w:iCs/>
        </w:rPr>
        <w:t xml:space="preserve">ados que tienen sobre los casos, no necesariamente de todos los casos, pero podrían brindar información de los resultados obtenidos, es decir si se resuelven los casos de cualquier denuncia. </w:t>
      </w:r>
    </w:p>
    <w:p w:rsidR="004F1BCB" w:rsidRPr="00A53B54" w:rsidRDefault="009D6F6B" w:rsidP="009D6F6B">
      <w:pPr>
        <w:pStyle w:val="Sinespaciado"/>
        <w:ind w:left="708"/>
        <w:jc w:val="both"/>
        <w:rPr>
          <w:rFonts w:ascii="Cambria" w:hAnsi="Cambria"/>
        </w:rPr>
      </w:pPr>
      <w:r w:rsidRPr="00A53B54">
        <w:rPr>
          <w:rFonts w:ascii="Cambria" w:hAnsi="Cambria"/>
          <w:b/>
        </w:rPr>
        <w:t>R//</w:t>
      </w:r>
      <w:r w:rsidRPr="00A53B54">
        <w:rPr>
          <w:rFonts w:ascii="Cambria" w:hAnsi="Cambria"/>
        </w:rPr>
        <w:t xml:space="preserve"> </w:t>
      </w:r>
      <w:r w:rsidR="00682C1C" w:rsidRPr="00A53B54">
        <w:rPr>
          <w:rFonts w:ascii="Cambria" w:hAnsi="Cambria"/>
        </w:rPr>
        <w:t>Co</w:t>
      </w:r>
      <w:r w:rsidR="004F1BCB" w:rsidRPr="00A53B54">
        <w:rPr>
          <w:rFonts w:ascii="Cambria" w:hAnsi="Cambria"/>
        </w:rPr>
        <w:t xml:space="preserve">n respecto a este requerimiento, en virtud de ser la petición genérica, la información que </w:t>
      </w:r>
      <w:r w:rsidR="00682C1C" w:rsidRPr="00A53B54">
        <w:rPr>
          <w:rFonts w:ascii="Cambria" w:hAnsi="Cambria"/>
        </w:rPr>
        <w:t xml:space="preserve">se entrega corresponde a la cantidad de </w:t>
      </w:r>
      <w:r w:rsidR="00E21216" w:rsidRPr="00A53B54">
        <w:rPr>
          <w:rFonts w:ascii="Cambria" w:hAnsi="Cambria"/>
        </w:rPr>
        <w:t xml:space="preserve">víctimas </w:t>
      </w:r>
      <w:r w:rsidR="00A53B54" w:rsidRPr="00A53B54">
        <w:rPr>
          <w:rFonts w:ascii="Cambria" w:hAnsi="Cambria"/>
        </w:rPr>
        <w:t>adulto mayor,</w:t>
      </w:r>
      <w:r w:rsidR="00E21216" w:rsidRPr="00A53B54">
        <w:rPr>
          <w:rFonts w:ascii="Cambria" w:hAnsi="Cambria"/>
        </w:rPr>
        <w:t xml:space="preserve"> cuyos casos han sido judicializados en el período solicitado</w:t>
      </w:r>
      <w:r w:rsidR="00682C1C" w:rsidRPr="00A53B54">
        <w:rPr>
          <w:rFonts w:ascii="Cambria" w:hAnsi="Cambria"/>
        </w:rPr>
        <w:t xml:space="preserve">. </w:t>
      </w:r>
    </w:p>
    <w:p w:rsidR="00D3767E" w:rsidRPr="00A53B54" w:rsidRDefault="004F1BCB" w:rsidP="009D6F6B">
      <w:pPr>
        <w:pStyle w:val="Sinespaciado"/>
        <w:ind w:left="708"/>
        <w:jc w:val="both"/>
        <w:rPr>
          <w:rFonts w:ascii="Cambria" w:hAnsi="Cambria"/>
        </w:rPr>
      </w:pPr>
      <w:r w:rsidRPr="00A53B54">
        <w:rPr>
          <w:rFonts w:ascii="Cambria" w:hAnsi="Cambria"/>
        </w:rPr>
        <w:t>S</w:t>
      </w:r>
      <w:r w:rsidR="006E0DBB" w:rsidRPr="00A53B54">
        <w:rPr>
          <w:rFonts w:ascii="Cambria" w:hAnsi="Cambria"/>
        </w:rPr>
        <w:t xml:space="preserve">e aclara que toda denuncia, aviso, querella, etc., que ingresa a la Fiscalía General de la República es objeto de investigación </w:t>
      </w:r>
      <w:r w:rsidRPr="00A53B54">
        <w:rPr>
          <w:rFonts w:ascii="Cambria" w:hAnsi="Cambria"/>
        </w:rPr>
        <w:t xml:space="preserve">por parte de </w:t>
      </w:r>
      <w:r w:rsidR="006E0DBB" w:rsidRPr="00A53B54">
        <w:rPr>
          <w:rFonts w:ascii="Cambria" w:hAnsi="Cambria"/>
        </w:rPr>
        <w:t>esta institución.</w:t>
      </w:r>
    </w:p>
    <w:p w:rsidR="004F1BCB" w:rsidRPr="00A53B54" w:rsidRDefault="004F1BCB" w:rsidP="009D6F6B">
      <w:pPr>
        <w:pStyle w:val="Sinespaciado"/>
        <w:ind w:left="708"/>
        <w:jc w:val="both"/>
        <w:rPr>
          <w:rFonts w:ascii="Cambria" w:hAnsi="Cambria"/>
        </w:rPr>
      </w:pPr>
    </w:p>
    <w:tbl>
      <w:tblPr>
        <w:tblW w:w="0" w:type="auto"/>
        <w:jc w:val="center"/>
        <w:tblCellMar>
          <w:left w:w="70" w:type="dxa"/>
          <w:right w:w="70" w:type="dxa"/>
        </w:tblCellMar>
        <w:tblLook w:val="04A0" w:firstRow="1" w:lastRow="0" w:firstColumn="1" w:lastColumn="0" w:noHBand="0" w:noVBand="1"/>
      </w:tblPr>
      <w:tblGrid>
        <w:gridCol w:w="3930"/>
        <w:gridCol w:w="2071"/>
      </w:tblGrid>
      <w:tr w:rsidR="00E21216" w:rsidRPr="00A53B54" w:rsidTr="009C53F9">
        <w:trPr>
          <w:trHeight w:val="488"/>
          <w:jc w:val="center"/>
        </w:trPr>
        <w:tc>
          <w:tcPr>
            <w:tcW w:w="6001" w:type="dxa"/>
            <w:gridSpan w:val="2"/>
            <w:vMerge w:val="restart"/>
            <w:tcBorders>
              <w:top w:val="single" w:sz="8" w:space="0" w:color="auto"/>
              <w:left w:val="single" w:sz="8" w:space="0" w:color="auto"/>
              <w:bottom w:val="single" w:sz="4" w:space="0" w:color="auto"/>
              <w:right w:val="single" w:sz="8" w:space="0" w:color="000000"/>
            </w:tcBorders>
            <w:shd w:val="clear" w:color="000000" w:fill="AEAAAA"/>
            <w:vAlign w:val="center"/>
            <w:hideMark/>
          </w:tcPr>
          <w:p w:rsidR="00E21216" w:rsidRPr="00A53B54" w:rsidRDefault="00E21216" w:rsidP="009C53F9">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CANTIDAD DE VICTIMAS DE 60 AÑOS O MAS EN CASOS JUDICIALIZADOS A NIVEL NACIONAL SEGÚN DELITOS REQUERIDOS, CORRESPONDIENTES AL PERIODO DE ENERO A JUNIO 2019, DESAGREGADO POR DELITO</w:t>
            </w:r>
          </w:p>
        </w:tc>
      </w:tr>
      <w:tr w:rsidR="00E21216" w:rsidRPr="00A53B54" w:rsidTr="009C53F9">
        <w:trPr>
          <w:trHeight w:val="488"/>
          <w:jc w:val="center"/>
        </w:trPr>
        <w:tc>
          <w:tcPr>
            <w:tcW w:w="6001" w:type="dxa"/>
            <w:gridSpan w:val="2"/>
            <w:vMerge/>
            <w:tcBorders>
              <w:top w:val="single" w:sz="8" w:space="0" w:color="auto"/>
              <w:left w:val="single" w:sz="8" w:space="0" w:color="auto"/>
              <w:bottom w:val="single" w:sz="4" w:space="0" w:color="auto"/>
              <w:right w:val="single" w:sz="8" w:space="0" w:color="000000"/>
            </w:tcBorders>
            <w:vAlign w:val="center"/>
            <w:hideMark/>
          </w:tcPr>
          <w:p w:rsidR="00E21216" w:rsidRPr="00A53B54" w:rsidRDefault="00E21216" w:rsidP="00E21216">
            <w:pPr>
              <w:spacing w:after="0" w:line="240" w:lineRule="auto"/>
              <w:rPr>
                <w:rFonts w:ascii="Arial Narrow" w:eastAsia="Times New Roman" w:hAnsi="Arial Narrow" w:cs="Times New Roman"/>
                <w:b/>
                <w:bCs/>
                <w:sz w:val="18"/>
                <w:szCs w:val="18"/>
                <w:lang w:eastAsia="es-SV"/>
              </w:rPr>
            </w:pPr>
          </w:p>
        </w:tc>
      </w:tr>
      <w:tr w:rsidR="00A53B54" w:rsidRPr="00A53B54" w:rsidTr="004F1BCB">
        <w:trPr>
          <w:trHeight w:val="450"/>
          <w:jc w:val="center"/>
        </w:trPr>
        <w:tc>
          <w:tcPr>
            <w:tcW w:w="6001" w:type="dxa"/>
            <w:gridSpan w:val="2"/>
            <w:vMerge/>
            <w:tcBorders>
              <w:top w:val="single" w:sz="8" w:space="0" w:color="auto"/>
              <w:left w:val="single" w:sz="8" w:space="0" w:color="auto"/>
              <w:bottom w:val="single" w:sz="4" w:space="0" w:color="auto"/>
              <w:right w:val="single" w:sz="8" w:space="0" w:color="000000"/>
            </w:tcBorders>
            <w:vAlign w:val="center"/>
            <w:hideMark/>
          </w:tcPr>
          <w:p w:rsidR="00E21216" w:rsidRPr="00A53B54" w:rsidRDefault="00E21216" w:rsidP="00E21216">
            <w:pPr>
              <w:spacing w:after="0" w:line="240" w:lineRule="auto"/>
              <w:rPr>
                <w:rFonts w:ascii="Arial Narrow" w:eastAsia="Times New Roman" w:hAnsi="Arial Narrow" w:cs="Times New Roman"/>
                <w:b/>
                <w:bCs/>
                <w:sz w:val="18"/>
                <w:szCs w:val="18"/>
                <w:lang w:eastAsia="es-SV"/>
              </w:rPr>
            </w:pPr>
          </w:p>
        </w:tc>
      </w:tr>
      <w:tr w:rsidR="00E21216" w:rsidRPr="00A53B54" w:rsidTr="009C53F9">
        <w:trPr>
          <w:trHeight w:val="285"/>
          <w:jc w:val="center"/>
        </w:trPr>
        <w:tc>
          <w:tcPr>
            <w:tcW w:w="3930" w:type="dxa"/>
            <w:tcBorders>
              <w:top w:val="nil"/>
              <w:left w:val="single" w:sz="8" w:space="0" w:color="auto"/>
              <w:bottom w:val="single" w:sz="8" w:space="0" w:color="auto"/>
              <w:right w:val="single" w:sz="4" w:space="0" w:color="auto"/>
            </w:tcBorders>
            <w:shd w:val="clear" w:color="000000" w:fill="AEAAAA"/>
            <w:vAlign w:val="center"/>
            <w:hideMark/>
          </w:tcPr>
          <w:p w:rsidR="00E21216" w:rsidRPr="00A53B54" w:rsidRDefault="00E21216" w:rsidP="00E21216">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Delitos</w:t>
            </w:r>
          </w:p>
        </w:tc>
        <w:tc>
          <w:tcPr>
            <w:tcW w:w="0" w:type="auto"/>
            <w:tcBorders>
              <w:top w:val="nil"/>
              <w:left w:val="nil"/>
              <w:bottom w:val="single" w:sz="8" w:space="0" w:color="auto"/>
              <w:right w:val="single" w:sz="8" w:space="0" w:color="auto"/>
            </w:tcBorders>
            <w:shd w:val="clear" w:color="000000" w:fill="AEAAAA"/>
            <w:vAlign w:val="center"/>
            <w:hideMark/>
          </w:tcPr>
          <w:p w:rsidR="00E21216" w:rsidRPr="00A53B54" w:rsidRDefault="00E21216" w:rsidP="00E21216">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Judicializados</w:t>
            </w:r>
          </w:p>
        </w:tc>
      </w:tr>
      <w:tr w:rsidR="00E21216" w:rsidRPr="00A53B54" w:rsidTr="009C53F9">
        <w:trPr>
          <w:trHeight w:val="270"/>
          <w:jc w:val="center"/>
        </w:trPr>
        <w:tc>
          <w:tcPr>
            <w:tcW w:w="3930" w:type="dxa"/>
            <w:tcBorders>
              <w:top w:val="nil"/>
              <w:left w:val="single" w:sz="8" w:space="0" w:color="auto"/>
              <w:bottom w:val="single" w:sz="4" w:space="0" w:color="auto"/>
              <w:right w:val="single" w:sz="4" w:space="0" w:color="auto"/>
            </w:tcBorders>
            <w:shd w:val="clear" w:color="auto" w:fill="auto"/>
            <w:vAlign w:val="center"/>
            <w:hideMark/>
          </w:tcPr>
          <w:p w:rsidR="00E21216" w:rsidRPr="00A53B54" w:rsidRDefault="00E21216" w:rsidP="00E21216">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Lesiones (142 CP)</w:t>
            </w:r>
          </w:p>
        </w:tc>
        <w:tc>
          <w:tcPr>
            <w:tcW w:w="0" w:type="auto"/>
            <w:tcBorders>
              <w:top w:val="nil"/>
              <w:left w:val="nil"/>
              <w:bottom w:val="single" w:sz="4" w:space="0" w:color="auto"/>
              <w:right w:val="single" w:sz="8" w:space="0" w:color="auto"/>
            </w:tcBorders>
            <w:shd w:val="clear" w:color="auto" w:fill="auto"/>
            <w:noWrap/>
            <w:vAlign w:val="center"/>
            <w:hideMark/>
          </w:tcPr>
          <w:p w:rsidR="00E21216" w:rsidRPr="00A53B54" w:rsidRDefault="00E21216" w:rsidP="00E21216">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82</w:t>
            </w:r>
          </w:p>
        </w:tc>
      </w:tr>
      <w:tr w:rsidR="00E21216" w:rsidRPr="00A53B54" w:rsidTr="009C53F9">
        <w:trPr>
          <w:trHeight w:val="270"/>
          <w:jc w:val="center"/>
        </w:trPr>
        <w:tc>
          <w:tcPr>
            <w:tcW w:w="3930" w:type="dxa"/>
            <w:tcBorders>
              <w:top w:val="nil"/>
              <w:left w:val="single" w:sz="8" w:space="0" w:color="auto"/>
              <w:bottom w:val="single" w:sz="4" w:space="0" w:color="auto"/>
              <w:right w:val="single" w:sz="4" w:space="0" w:color="auto"/>
            </w:tcBorders>
            <w:shd w:val="clear" w:color="auto" w:fill="auto"/>
            <w:vAlign w:val="center"/>
            <w:hideMark/>
          </w:tcPr>
          <w:p w:rsidR="00E21216" w:rsidRPr="00A53B54" w:rsidRDefault="00E21216" w:rsidP="00E21216">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Lesiones Graves (143 CP)</w:t>
            </w:r>
          </w:p>
        </w:tc>
        <w:tc>
          <w:tcPr>
            <w:tcW w:w="0" w:type="auto"/>
            <w:tcBorders>
              <w:top w:val="nil"/>
              <w:left w:val="nil"/>
              <w:bottom w:val="single" w:sz="4" w:space="0" w:color="auto"/>
              <w:right w:val="single" w:sz="8" w:space="0" w:color="auto"/>
            </w:tcBorders>
            <w:shd w:val="clear" w:color="auto" w:fill="auto"/>
            <w:noWrap/>
            <w:vAlign w:val="center"/>
            <w:hideMark/>
          </w:tcPr>
          <w:p w:rsidR="00E21216" w:rsidRPr="00A53B54" w:rsidRDefault="00E21216" w:rsidP="00E21216">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7</w:t>
            </w:r>
          </w:p>
        </w:tc>
      </w:tr>
      <w:tr w:rsidR="00E21216" w:rsidRPr="00A53B54" w:rsidTr="009C53F9">
        <w:trPr>
          <w:trHeight w:val="270"/>
          <w:jc w:val="center"/>
        </w:trPr>
        <w:tc>
          <w:tcPr>
            <w:tcW w:w="3930" w:type="dxa"/>
            <w:tcBorders>
              <w:top w:val="nil"/>
              <w:left w:val="single" w:sz="8" w:space="0" w:color="auto"/>
              <w:bottom w:val="single" w:sz="4" w:space="0" w:color="auto"/>
              <w:right w:val="single" w:sz="4" w:space="0" w:color="auto"/>
            </w:tcBorders>
            <w:shd w:val="clear" w:color="auto" w:fill="auto"/>
            <w:vAlign w:val="center"/>
            <w:hideMark/>
          </w:tcPr>
          <w:p w:rsidR="00E21216" w:rsidRPr="00A53B54" w:rsidRDefault="00E21216" w:rsidP="00E21216">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Lesiones Agravadas (145 CP)</w:t>
            </w:r>
          </w:p>
        </w:tc>
        <w:tc>
          <w:tcPr>
            <w:tcW w:w="0" w:type="auto"/>
            <w:tcBorders>
              <w:top w:val="nil"/>
              <w:left w:val="nil"/>
              <w:bottom w:val="single" w:sz="4" w:space="0" w:color="auto"/>
              <w:right w:val="single" w:sz="8" w:space="0" w:color="auto"/>
            </w:tcBorders>
            <w:shd w:val="clear" w:color="auto" w:fill="auto"/>
            <w:noWrap/>
            <w:vAlign w:val="center"/>
            <w:hideMark/>
          </w:tcPr>
          <w:p w:rsidR="00E21216" w:rsidRPr="00A53B54" w:rsidRDefault="00E21216" w:rsidP="00E21216">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4</w:t>
            </w:r>
          </w:p>
        </w:tc>
      </w:tr>
      <w:tr w:rsidR="00E21216" w:rsidRPr="00A53B54" w:rsidTr="009C53F9">
        <w:trPr>
          <w:trHeight w:val="270"/>
          <w:jc w:val="center"/>
        </w:trPr>
        <w:tc>
          <w:tcPr>
            <w:tcW w:w="3930" w:type="dxa"/>
            <w:tcBorders>
              <w:top w:val="nil"/>
              <w:left w:val="single" w:sz="8" w:space="0" w:color="auto"/>
              <w:bottom w:val="single" w:sz="4" w:space="0" w:color="auto"/>
              <w:right w:val="single" w:sz="4" w:space="0" w:color="auto"/>
            </w:tcBorders>
            <w:shd w:val="clear" w:color="auto" w:fill="auto"/>
            <w:vAlign w:val="center"/>
            <w:hideMark/>
          </w:tcPr>
          <w:p w:rsidR="00E21216" w:rsidRPr="00A53B54" w:rsidRDefault="00E21216" w:rsidP="00E21216">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Violación (158 CP)</w:t>
            </w:r>
          </w:p>
        </w:tc>
        <w:tc>
          <w:tcPr>
            <w:tcW w:w="0" w:type="auto"/>
            <w:tcBorders>
              <w:top w:val="nil"/>
              <w:left w:val="nil"/>
              <w:bottom w:val="single" w:sz="4" w:space="0" w:color="auto"/>
              <w:right w:val="single" w:sz="8" w:space="0" w:color="auto"/>
            </w:tcBorders>
            <w:shd w:val="clear" w:color="auto" w:fill="auto"/>
            <w:noWrap/>
            <w:vAlign w:val="center"/>
            <w:hideMark/>
          </w:tcPr>
          <w:p w:rsidR="00E21216" w:rsidRPr="00A53B54" w:rsidRDefault="00E21216" w:rsidP="00E21216">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5</w:t>
            </w:r>
          </w:p>
        </w:tc>
      </w:tr>
      <w:tr w:rsidR="00E21216" w:rsidRPr="00A53B54" w:rsidTr="009C53F9">
        <w:trPr>
          <w:trHeight w:val="270"/>
          <w:jc w:val="center"/>
        </w:trPr>
        <w:tc>
          <w:tcPr>
            <w:tcW w:w="3930" w:type="dxa"/>
            <w:tcBorders>
              <w:top w:val="nil"/>
              <w:left w:val="single" w:sz="8" w:space="0" w:color="auto"/>
              <w:bottom w:val="single" w:sz="4" w:space="0" w:color="auto"/>
              <w:right w:val="single" w:sz="4" w:space="0" w:color="auto"/>
            </w:tcBorders>
            <w:shd w:val="clear" w:color="auto" w:fill="auto"/>
            <w:vAlign w:val="center"/>
            <w:hideMark/>
          </w:tcPr>
          <w:p w:rsidR="00E21216" w:rsidRPr="00A53B54" w:rsidRDefault="00E21216" w:rsidP="00E21216">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Acoso Sexual (165 CP)</w:t>
            </w:r>
          </w:p>
        </w:tc>
        <w:tc>
          <w:tcPr>
            <w:tcW w:w="0" w:type="auto"/>
            <w:tcBorders>
              <w:top w:val="nil"/>
              <w:left w:val="nil"/>
              <w:bottom w:val="single" w:sz="4" w:space="0" w:color="auto"/>
              <w:right w:val="single" w:sz="8" w:space="0" w:color="auto"/>
            </w:tcBorders>
            <w:shd w:val="clear" w:color="auto" w:fill="auto"/>
            <w:noWrap/>
            <w:vAlign w:val="center"/>
            <w:hideMark/>
          </w:tcPr>
          <w:p w:rsidR="00E21216" w:rsidRPr="00A53B54" w:rsidRDefault="00E21216" w:rsidP="00E21216">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w:t>
            </w:r>
          </w:p>
        </w:tc>
      </w:tr>
      <w:tr w:rsidR="00E21216" w:rsidRPr="00A53B54" w:rsidTr="009C53F9">
        <w:trPr>
          <w:trHeight w:val="270"/>
          <w:jc w:val="center"/>
        </w:trPr>
        <w:tc>
          <w:tcPr>
            <w:tcW w:w="3930" w:type="dxa"/>
            <w:tcBorders>
              <w:top w:val="nil"/>
              <w:left w:val="single" w:sz="8" w:space="0" w:color="auto"/>
              <w:bottom w:val="single" w:sz="4" w:space="0" w:color="auto"/>
              <w:right w:val="single" w:sz="4" w:space="0" w:color="auto"/>
            </w:tcBorders>
            <w:shd w:val="clear" w:color="auto" w:fill="auto"/>
            <w:vAlign w:val="center"/>
            <w:hideMark/>
          </w:tcPr>
          <w:p w:rsidR="00E21216" w:rsidRPr="00A53B54" w:rsidRDefault="00E21216" w:rsidP="00E21216">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Violencia Intrafamiliar (200 CP)</w:t>
            </w:r>
          </w:p>
        </w:tc>
        <w:tc>
          <w:tcPr>
            <w:tcW w:w="0" w:type="auto"/>
            <w:tcBorders>
              <w:top w:val="nil"/>
              <w:left w:val="nil"/>
              <w:bottom w:val="single" w:sz="4" w:space="0" w:color="auto"/>
              <w:right w:val="single" w:sz="8" w:space="0" w:color="auto"/>
            </w:tcBorders>
            <w:shd w:val="clear" w:color="auto" w:fill="auto"/>
            <w:noWrap/>
            <w:vAlign w:val="center"/>
            <w:hideMark/>
          </w:tcPr>
          <w:p w:rsidR="00E21216" w:rsidRPr="00A53B54" w:rsidRDefault="00E21216" w:rsidP="00E21216">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21</w:t>
            </w:r>
          </w:p>
        </w:tc>
      </w:tr>
      <w:tr w:rsidR="00E21216" w:rsidRPr="00A53B54" w:rsidTr="009C53F9">
        <w:trPr>
          <w:trHeight w:val="353"/>
          <w:jc w:val="center"/>
        </w:trPr>
        <w:tc>
          <w:tcPr>
            <w:tcW w:w="3930" w:type="dxa"/>
            <w:tcBorders>
              <w:top w:val="nil"/>
              <w:left w:val="single" w:sz="8" w:space="0" w:color="auto"/>
              <w:bottom w:val="nil"/>
              <w:right w:val="single" w:sz="4" w:space="0" w:color="auto"/>
            </w:tcBorders>
            <w:shd w:val="clear" w:color="auto" w:fill="auto"/>
            <w:vAlign w:val="center"/>
            <w:hideMark/>
          </w:tcPr>
          <w:p w:rsidR="00E21216" w:rsidRPr="00A53B54" w:rsidRDefault="00E21216" w:rsidP="00E21216">
            <w:pPr>
              <w:spacing w:after="0" w:line="240" w:lineRule="auto"/>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Desobediencia en Caso de Medidas Cautelares o de Protección (338-A CP)</w:t>
            </w:r>
          </w:p>
        </w:tc>
        <w:tc>
          <w:tcPr>
            <w:tcW w:w="0" w:type="auto"/>
            <w:tcBorders>
              <w:top w:val="nil"/>
              <w:left w:val="nil"/>
              <w:bottom w:val="nil"/>
              <w:right w:val="single" w:sz="8" w:space="0" w:color="auto"/>
            </w:tcBorders>
            <w:shd w:val="clear" w:color="auto" w:fill="auto"/>
            <w:noWrap/>
            <w:vAlign w:val="center"/>
            <w:hideMark/>
          </w:tcPr>
          <w:p w:rsidR="00E21216" w:rsidRPr="00A53B54" w:rsidRDefault="00E21216" w:rsidP="00E21216">
            <w:pPr>
              <w:spacing w:after="0" w:line="240" w:lineRule="auto"/>
              <w:jc w:val="center"/>
              <w:rPr>
                <w:rFonts w:ascii="Arial Narrow" w:eastAsia="Times New Roman" w:hAnsi="Arial Narrow" w:cs="Times New Roman"/>
                <w:sz w:val="18"/>
                <w:szCs w:val="18"/>
                <w:lang w:eastAsia="es-SV"/>
              </w:rPr>
            </w:pPr>
            <w:r w:rsidRPr="00A53B54">
              <w:rPr>
                <w:rFonts w:ascii="Arial Narrow" w:eastAsia="Times New Roman" w:hAnsi="Arial Narrow" w:cs="Times New Roman"/>
                <w:sz w:val="18"/>
                <w:szCs w:val="18"/>
                <w:lang w:eastAsia="es-SV"/>
              </w:rPr>
              <w:t>12</w:t>
            </w:r>
          </w:p>
        </w:tc>
      </w:tr>
      <w:tr w:rsidR="00E21216" w:rsidRPr="00A53B54" w:rsidTr="009C53F9">
        <w:trPr>
          <w:trHeight w:val="285"/>
          <w:jc w:val="center"/>
        </w:trPr>
        <w:tc>
          <w:tcPr>
            <w:tcW w:w="3930" w:type="dxa"/>
            <w:tcBorders>
              <w:top w:val="single" w:sz="8" w:space="0" w:color="auto"/>
              <w:left w:val="single" w:sz="8" w:space="0" w:color="auto"/>
              <w:bottom w:val="single" w:sz="8" w:space="0" w:color="auto"/>
              <w:right w:val="single" w:sz="4" w:space="0" w:color="auto"/>
            </w:tcBorders>
            <w:shd w:val="clear" w:color="000000" w:fill="AEAAAA"/>
            <w:vAlign w:val="center"/>
            <w:hideMark/>
          </w:tcPr>
          <w:p w:rsidR="00E21216" w:rsidRPr="00A53B54" w:rsidRDefault="00E21216" w:rsidP="00E21216">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Total</w:t>
            </w:r>
          </w:p>
        </w:tc>
        <w:tc>
          <w:tcPr>
            <w:tcW w:w="0" w:type="auto"/>
            <w:tcBorders>
              <w:top w:val="single" w:sz="8" w:space="0" w:color="auto"/>
              <w:left w:val="nil"/>
              <w:bottom w:val="single" w:sz="8" w:space="0" w:color="auto"/>
              <w:right w:val="single" w:sz="8" w:space="0" w:color="auto"/>
            </w:tcBorders>
            <w:shd w:val="clear" w:color="000000" w:fill="AEAAAA"/>
            <w:noWrap/>
            <w:vAlign w:val="center"/>
            <w:hideMark/>
          </w:tcPr>
          <w:p w:rsidR="00E21216" w:rsidRPr="00A53B54" w:rsidRDefault="00E21216" w:rsidP="00E21216">
            <w:pPr>
              <w:spacing w:after="0" w:line="240" w:lineRule="auto"/>
              <w:jc w:val="center"/>
              <w:rPr>
                <w:rFonts w:ascii="Arial Narrow" w:eastAsia="Times New Roman" w:hAnsi="Arial Narrow" w:cs="Times New Roman"/>
                <w:b/>
                <w:bCs/>
                <w:sz w:val="18"/>
                <w:szCs w:val="18"/>
                <w:lang w:eastAsia="es-SV"/>
              </w:rPr>
            </w:pPr>
            <w:r w:rsidRPr="00A53B54">
              <w:rPr>
                <w:rFonts w:ascii="Arial Narrow" w:eastAsia="Times New Roman" w:hAnsi="Arial Narrow" w:cs="Times New Roman"/>
                <w:b/>
                <w:bCs/>
                <w:sz w:val="18"/>
                <w:szCs w:val="18"/>
                <w:lang w:eastAsia="es-SV"/>
              </w:rPr>
              <w:t>132</w:t>
            </w:r>
          </w:p>
        </w:tc>
      </w:tr>
    </w:tbl>
    <w:p w:rsidR="00E21216" w:rsidRPr="00A53B54" w:rsidRDefault="009C53F9" w:rsidP="009C53F9">
      <w:pPr>
        <w:pStyle w:val="Sinespaciado"/>
        <w:jc w:val="center"/>
        <w:rPr>
          <w:rFonts w:ascii="Cambria" w:hAnsi="Cambria"/>
          <w:i/>
          <w:sz w:val="18"/>
          <w:szCs w:val="18"/>
        </w:rPr>
      </w:pPr>
      <w:r w:rsidRPr="00A53B54">
        <w:rPr>
          <w:rFonts w:ascii="Cambria" w:hAnsi="Cambria"/>
          <w:i/>
          <w:sz w:val="18"/>
          <w:szCs w:val="18"/>
        </w:rPr>
        <w:t>Fuente: Departamento de Estadística según registros de SIGAP a la fecha 01/11/2019</w:t>
      </w:r>
    </w:p>
    <w:p w:rsidR="009C53F9" w:rsidRPr="00A53B54" w:rsidRDefault="009C53F9" w:rsidP="009C53F9">
      <w:pPr>
        <w:pStyle w:val="Sinespaciado"/>
        <w:jc w:val="center"/>
        <w:rPr>
          <w:rFonts w:ascii="Cambria" w:hAnsi="Cambria"/>
          <w:i/>
          <w:sz w:val="18"/>
          <w:szCs w:val="18"/>
        </w:rPr>
      </w:pPr>
      <w:r w:rsidRPr="00A53B54">
        <w:rPr>
          <w:rFonts w:ascii="Cambria" w:hAnsi="Cambria"/>
          <w:i/>
          <w:sz w:val="18"/>
          <w:szCs w:val="18"/>
        </w:rPr>
        <w:t>Nota: Los datos entregados son independientes a la fecha de inicio del caso</w:t>
      </w:r>
    </w:p>
    <w:p w:rsidR="00A11E03" w:rsidRPr="00A53B54" w:rsidRDefault="00A11E03" w:rsidP="009D6F6B">
      <w:pPr>
        <w:pStyle w:val="Sinespaciado"/>
        <w:ind w:left="708"/>
        <w:jc w:val="both"/>
        <w:rPr>
          <w:rFonts w:ascii="Cambria" w:hAnsi="Cambria"/>
          <w:sz w:val="24"/>
          <w:szCs w:val="24"/>
        </w:rPr>
      </w:pPr>
    </w:p>
    <w:p w:rsidR="009D6F6B" w:rsidRPr="00A53B54" w:rsidRDefault="009C53F9" w:rsidP="00BB1EB5">
      <w:pPr>
        <w:pStyle w:val="Sinespaciado"/>
        <w:numPr>
          <w:ilvl w:val="0"/>
          <w:numId w:val="9"/>
        </w:numPr>
        <w:jc w:val="both"/>
        <w:rPr>
          <w:rFonts w:ascii="Cambria" w:hAnsi="Cambria"/>
          <w:b/>
        </w:rPr>
      </w:pPr>
      <w:r w:rsidRPr="00A53B54">
        <w:rPr>
          <w:rFonts w:ascii="Cambria" w:hAnsi="Cambria"/>
          <w:b/>
        </w:rPr>
        <w:t>Si como FGR cuentan con programas o capacitaciones respecto al tema de derechos humanos de los adultos mayores, a nivel nacional</w:t>
      </w:r>
      <w:r w:rsidRPr="00A53B54">
        <w:rPr>
          <w:rFonts w:ascii="Cambria" w:hAnsi="Cambria" w:cs="Cambria"/>
          <w:b/>
          <w:iCs/>
        </w:rPr>
        <w:t>.</w:t>
      </w:r>
    </w:p>
    <w:p w:rsidR="00306C9C" w:rsidRPr="00A53B54" w:rsidRDefault="00BB1EB5" w:rsidP="00BB1EB5">
      <w:pPr>
        <w:pStyle w:val="Sinespaciado"/>
        <w:ind w:left="720"/>
        <w:jc w:val="both"/>
        <w:rPr>
          <w:rFonts w:ascii="Cambria" w:hAnsi="Cambria"/>
        </w:rPr>
      </w:pPr>
      <w:r w:rsidRPr="00A53B54">
        <w:rPr>
          <w:rFonts w:ascii="Cambria" w:hAnsi="Cambria" w:cs="Cambria"/>
          <w:b/>
          <w:iCs/>
        </w:rPr>
        <w:t>R//</w:t>
      </w:r>
      <w:r w:rsidR="005815F4" w:rsidRPr="00A53B54">
        <w:rPr>
          <w:rFonts w:ascii="Cambria" w:hAnsi="Cambria" w:cs="Cambria"/>
          <w:iCs/>
        </w:rPr>
        <w:t xml:space="preserve"> </w:t>
      </w:r>
      <w:r w:rsidR="00306C9C" w:rsidRPr="00A53B54">
        <w:rPr>
          <w:rFonts w:ascii="Cambria" w:hAnsi="Cambria" w:cs="Cambria"/>
          <w:iCs/>
        </w:rPr>
        <w:t xml:space="preserve">La </w:t>
      </w:r>
      <w:r w:rsidR="00300A14" w:rsidRPr="00A53B54">
        <w:rPr>
          <w:rFonts w:ascii="Cambria" w:hAnsi="Cambria"/>
        </w:rPr>
        <w:t>Fisca</w:t>
      </w:r>
      <w:r w:rsidR="00306C9C" w:rsidRPr="00A53B54">
        <w:rPr>
          <w:rFonts w:ascii="Cambria" w:hAnsi="Cambria"/>
        </w:rPr>
        <w:t xml:space="preserve">lía General de la República, </w:t>
      </w:r>
      <w:r w:rsidR="00300A14" w:rsidRPr="00A53B54">
        <w:rPr>
          <w:rFonts w:ascii="Cambria" w:hAnsi="Cambria"/>
        </w:rPr>
        <w:t>cuenta con la Política de Persecución Penal, la cual en su artículo 25 establece lo relativo al “Tratamiento de la delincuencia contra personas en condiciones especiales de v</w:t>
      </w:r>
      <w:r w:rsidR="006E0DBB" w:rsidRPr="00A53B54">
        <w:rPr>
          <w:rFonts w:ascii="Cambria" w:hAnsi="Cambria"/>
        </w:rPr>
        <w:t>ulnerabilidad”, en las que se incluyen a las personas adultas mayores. También se cuenta con el Protocolo de Atención Legal y Psicosocial para personas que enfrentan violencia con énfasis en niñez, adolescencia, mujeres y otras poblaciones en condiciones de vulnerabilidad, cuyo objetivo es garantizar que las personas integrantes de estos segmentos de la poblaci</w:t>
      </w:r>
      <w:r w:rsidR="003349FB" w:rsidRPr="00A53B54">
        <w:rPr>
          <w:rFonts w:ascii="Cambria" w:hAnsi="Cambria"/>
        </w:rPr>
        <w:t>ón, cuando acuden a cualquier sede fiscal, reciban un trato digno con respecto a sus derechos humanos; este protocolo, en su romano VIII, se refiere a “Atención a otras personas en situación de vulnerabilidad”, en las que se incluye a las personas adultas mayores.</w:t>
      </w:r>
    </w:p>
    <w:p w:rsidR="00306C9C" w:rsidRPr="00A53B54" w:rsidRDefault="00306C9C" w:rsidP="00BB1EB5">
      <w:pPr>
        <w:pStyle w:val="Sinespaciado"/>
        <w:ind w:left="720"/>
        <w:jc w:val="both"/>
        <w:rPr>
          <w:rFonts w:ascii="Cambria" w:hAnsi="Cambria"/>
        </w:rPr>
      </w:pPr>
    </w:p>
    <w:p w:rsidR="00BB1EB5" w:rsidRPr="00A53B54" w:rsidRDefault="00306C9C" w:rsidP="00BB1EB5">
      <w:pPr>
        <w:pStyle w:val="Sinespaciado"/>
        <w:ind w:left="720"/>
        <w:jc w:val="both"/>
        <w:rPr>
          <w:rFonts w:ascii="Cambria" w:hAnsi="Cambria" w:cs="Cambria"/>
          <w:iCs/>
        </w:rPr>
      </w:pPr>
      <w:r w:rsidRPr="00A53B54">
        <w:rPr>
          <w:rFonts w:ascii="Cambria" w:hAnsi="Cambria"/>
        </w:rPr>
        <w:t>En relación a las capacitaciones, durante el periodo solicitado</w:t>
      </w:r>
      <w:r w:rsidR="003349FB" w:rsidRPr="00A53B54">
        <w:rPr>
          <w:rFonts w:ascii="Cambria" w:hAnsi="Cambria"/>
        </w:rPr>
        <w:t>, la Escuela de Capacitación Fiscal ha desarrollado una actividad formativa relacionada con los derechos de los adultos mayores, la cual</w:t>
      </w:r>
      <w:r w:rsidR="005815F4" w:rsidRPr="00A53B54">
        <w:rPr>
          <w:rFonts w:ascii="Cambria" w:hAnsi="Cambria"/>
        </w:rPr>
        <w:t xml:space="preserve"> se muestra a continuación:</w:t>
      </w:r>
    </w:p>
    <w:tbl>
      <w:tblPr>
        <w:tblpPr w:leftFromText="141" w:rightFromText="141" w:vertAnchor="text" w:horzAnchor="page" w:tblpX="2770" w:tblpY="165"/>
        <w:tblW w:w="3998" w:type="pct"/>
        <w:tblLayout w:type="fixed"/>
        <w:tblCellMar>
          <w:left w:w="0" w:type="dxa"/>
          <w:right w:w="0" w:type="dxa"/>
        </w:tblCellMar>
        <w:tblLook w:val="04A0" w:firstRow="1" w:lastRow="0" w:firstColumn="1" w:lastColumn="0" w:noHBand="0" w:noVBand="1"/>
      </w:tblPr>
      <w:tblGrid>
        <w:gridCol w:w="455"/>
        <w:gridCol w:w="4356"/>
        <w:gridCol w:w="993"/>
        <w:gridCol w:w="1699"/>
      </w:tblGrid>
      <w:tr w:rsidR="00A53B54" w:rsidRPr="00A53B54" w:rsidTr="00306C9C">
        <w:trPr>
          <w:trHeight w:val="270"/>
          <w:tblHeader/>
        </w:trPr>
        <w:tc>
          <w:tcPr>
            <w:tcW w:w="303" w:type="pct"/>
            <w:tcBorders>
              <w:top w:val="single" w:sz="8" w:space="0" w:color="auto"/>
              <w:left w:val="single" w:sz="8" w:space="0" w:color="auto"/>
              <w:bottom w:val="single" w:sz="8" w:space="0" w:color="auto"/>
              <w:right w:val="single" w:sz="8" w:space="0" w:color="auto"/>
            </w:tcBorders>
            <w:shd w:val="clear" w:color="auto" w:fill="AEAAAA" w:themeFill="background2" w:themeFillShade="BF"/>
            <w:noWrap/>
            <w:tcMar>
              <w:top w:w="0" w:type="dxa"/>
              <w:left w:w="70" w:type="dxa"/>
              <w:bottom w:w="0" w:type="dxa"/>
              <w:right w:w="70" w:type="dxa"/>
            </w:tcMar>
            <w:hideMark/>
          </w:tcPr>
          <w:p w:rsidR="00306C9C" w:rsidRPr="00A53B54" w:rsidRDefault="00306C9C" w:rsidP="00306C9C">
            <w:pPr>
              <w:rPr>
                <w:rFonts w:ascii="Arial Narrow" w:hAnsi="Arial Narrow"/>
                <w:b/>
                <w:sz w:val="18"/>
                <w:szCs w:val="18"/>
                <w:lang w:eastAsia="es-SV"/>
              </w:rPr>
            </w:pPr>
            <w:r w:rsidRPr="00A53B54">
              <w:rPr>
                <w:rFonts w:ascii="Arial Narrow" w:hAnsi="Arial Narrow"/>
                <w:b/>
                <w:sz w:val="18"/>
                <w:szCs w:val="18"/>
                <w:lang w:eastAsia="es-SV"/>
              </w:rPr>
              <w:t>N</w:t>
            </w:r>
            <w:r w:rsidRPr="00A53B54">
              <w:rPr>
                <w:rFonts w:ascii="Arial Narrow" w:hAnsi="Arial Narrow"/>
                <w:b/>
                <w:sz w:val="18"/>
                <w:szCs w:val="18"/>
                <w:vertAlign w:val="superscript"/>
                <w:lang w:eastAsia="es-SV"/>
              </w:rPr>
              <w:t>o</w:t>
            </w:r>
          </w:p>
        </w:tc>
        <w:tc>
          <w:tcPr>
            <w:tcW w:w="2903" w:type="pct"/>
            <w:tcBorders>
              <w:top w:val="single" w:sz="8" w:space="0" w:color="auto"/>
              <w:left w:val="nil"/>
              <w:bottom w:val="single" w:sz="8" w:space="0" w:color="auto"/>
              <w:right w:val="single" w:sz="8" w:space="0" w:color="auto"/>
            </w:tcBorders>
            <w:shd w:val="clear" w:color="auto" w:fill="AEAAAA" w:themeFill="background2" w:themeFillShade="BF"/>
            <w:tcMar>
              <w:top w:w="0" w:type="dxa"/>
              <w:left w:w="70" w:type="dxa"/>
              <w:bottom w:w="0" w:type="dxa"/>
              <w:right w:w="70" w:type="dxa"/>
            </w:tcMar>
            <w:hideMark/>
          </w:tcPr>
          <w:p w:rsidR="00306C9C" w:rsidRPr="00A53B54" w:rsidRDefault="00306C9C" w:rsidP="00306C9C">
            <w:pPr>
              <w:rPr>
                <w:rFonts w:ascii="Arial Narrow" w:hAnsi="Arial Narrow"/>
                <w:b/>
                <w:sz w:val="18"/>
                <w:szCs w:val="18"/>
                <w:lang w:eastAsia="es-SV"/>
              </w:rPr>
            </w:pPr>
            <w:r w:rsidRPr="00A53B54">
              <w:rPr>
                <w:rFonts w:ascii="Arial Narrow" w:hAnsi="Arial Narrow"/>
                <w:b/>
                <w:sz w:val="18"/>
                <w:szCs w:val="18"/>
                <w:lang w:eastAsia="es-SV"/>
              </w:rPr>
              <w:t>Acción Formativa – datos generales</w:t>
            </w:r>
          </w:p>
        </w:tc>
        <w:tc>
          <w:tcPr>
            <w:tcW w:w="662" w:type="pct"/>
            <w:tcBorders>
              <w:top w:val="single" w:sz="8" w:space="0" w:color="auto"/>
              <w:left w:val="nil"/>
              <w:bottom w:val="single" w:sz="8" w:space="0" w:color="auto"/>
              <w:right w:val="single" w:sz="8" w:space="0" w:color="auto"/>
            </w:tcBorders>
            <w:shd w:val="clear" w:color="auto" w:fill="AEAAAA" w:themeFill="background2" w:themeFillShade="BF"/>
            <w:tcMar>
              <w:top w:w="0" w:type="dxa"/>
              <w:left w:w="70" w:type="dxa"/>
              <w:bottom w:w="0" w:type="dxa"/>
              <w:right w:w="70" w:type="dxa"/>
            </w:tcMar>
            <w:hideMark/>
          </w:tcPr>
          <w:p w:rsidR="00306C9C" w:rsidRPr="00A53B54" w:rsidRDefault="00306C9C" w:rsidP="00306C9C">
            <w:pPr>
              <w:jc w:val="center"/>
              <w:rPr>
                <w:rFonts w:ascii="Arial Narrow" w:hAnsi="Arial Narrow"/>
                <w:b/>
                <w:sz w:val="18"/>
                <w:szCs w:val="18"/>
                <w:lang w:eastAsia="es-SV"/>
              </w:rPr>
            </w:pPr>
            <w:r w:rsidRPr="00A53B54">
              <w:rPr>
                <w:rFonts w:ascii="Arial Narrow" w:hAnsi="Arial Narrow"/>
                <w:b/>
                <w:sz w:val="18"/>
                <w:szCs w:val="18"/>
                <w:lang w:eastAsia="es-SV"/>
              </w:rPr>
              <w:t>Duración</w:t>
            </w:r>
          </w:p>
        </w:tc>
        <w:tc>
          <w:tcPr>
            <w:tcW w:w="1132" w:type="pct"/>
            <w:tcBorders>
              <w:top w:val="single" w:sz="8" w:space="0" w:color="auto"/>
              <w:left w:val="nil"/>
              <w:bottom w:val="single" w:sz="8" w:space="0" w:color="auto"/>
              <w:right w:val="single" w:sz="8" w:space="0" w:color="auto"/>
            </w:tcBorders>
            <w:shd w:val="clear" w:color="auto" w:fill="AEAAAA" w:themeFill="background2" w:themeFillShade="BF"/>
            <w:tcMar>
              <w:top w:w="0" w:type="dxa"/>
              <w:left w:w="70" w:type="dxa"/>
              <w:bottom w:w="0" w:type="dxa"/>
              <w:right w:w="70" w:type="dxa"/>
            </w:tcMar>
            <w:hideMark/>
          </w:tcPr>
          <w:p w:rsidR="00306C9C" w:rsidRPr="00A53B54" w:rsidRDefault="00306C9C" w:rsidP="00306C9C">
            <w:pPr>
              <w:rPr>
                <w:rFonts w:ascii="Arial Narrow" w:hAnsi="Arial Narrow"/>
                <w:b/>
                <w:sz w:val="18"/>
                <w:szCs w:val="18"/>
                <w:lang w:eastAsia="es-SV"/>
              </w:rPr>
            </w:pPr>
            <w:r w:rsidRPr="00A53B54">
              <w:rPr>
                <w:rFonts w:ascii="Arial Narrow" w:hAnsi="Arial Narrow"/>
                <w:b/>
                <w:sz w:val="18"/>
                <w:szCs w:val="18"/>
                <w:lang w:eastAsia="es-SV"/>
              </w:rPr>
              <w:t>Fecha de realización</w:t>
            </w:r>
          </w:p>
        </w:tc>
      </w:tr>
      <w:tr w:rsidR="00A53B54" w:rsidRPr="00A53B54" w:rsidTr="00306C9C">
        <w:trPr>
          <w:trHeight w:val="420"/>
        </w:trPr>
        <w:tc>
          <w:tcPr>
            <w:tcW w:w="303"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306C9C" w:rsidRPr="00A53B54" w:rsidRDefault="00306C9C" w:rsidP="00306C9C">
            <w:pPr>
              <w:jc w:val="center"/>
              <w:rPr>
                <w:rFonts w:ascii="Arial Narrow" w:hAnsi="Arial Narrow"/>
                <w:sz w:val="18"/>
                <w:szCs w:val="18"/>
                <w:lang w:eastAsia="es-SV"/>
              </w:rPr>
            </w:pPr>
            <w:r w:rsidRPr="00A53B54">
              <w:rPr>
                <w:rFonts w:ascii="Arial Narrow" w:hAnsi="Arial Narrow"/>
                <w:sz w:val="18"/>
                <w:szCs w:val="18"/>
                <w:lang w:eastAsia="es-SV"/>
              </w:rPr>
              <w:t>1.</w:t>
            </w:r>
          </w:p>
        </w:tc>
        <w:tc>
          <w:tcPr>
            <w:tcW w:w="2903"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306C9C" w:rsidRPr="00A53B54" w:rsidRDefault="00306C9C" w:rsidP="00306C9C">
            <w:pPr>
              <w:spacing w:after="0" w:line="240" w:lineRule="auto"/>
              <w:jc w:val="center"/>
              <w:rPr>
                <w:rFonts w:ascii="Arial Narrow" w:hAnsi="Arial Narrow"/>
                <w:sz w:val="18"/>
                <w:szCs w:val="18"/>
                <w:lang w:eastAsia="es-SV"/>
              </w:rPr>
            </w:pPr>
            <w:r w:rsidRPr="00A53B54">
              <w:rPr>
                <w:rFonts w:ascii="Arial Narrow" w:hAnsi="Arial Narrow"/>
                <w:sz w:val="18"/>
                <w:szCs w:val="18"/>
                <w:lang w:eastAsia="es-SV"/>
              </w:rPr>
              <w:t>CURSO ATENCIÓN Y DERECHOS DEL ADULTO MAYOR</w:t>
            </w:r>
          </w:p>
          <w:p w:rsidR="00306C9C" w:rsidRPr="00A53B54" w:rsidRDefault="00306C9C" w:rsidP="00306C9C">
            <w:pPr>
              <w:spacing w:after="0" w:line="240" w:lineRule="auto"/>
              <w:jc w:val="center"/>
              <w:rPr>
                <w:rFonts w:ascii="Arial Narrow" w:hAnsi="Arial Narrow"/>
                <w:sz w:val="18"/>
                <w:szCs w:val="18"/>
                <w:lang w:eastAsia="es-SV"/>
              </w:rPr>
            </w:pPr>
          </w:p>
        </w:tc>
        <w:tc>
          <w:tcPr>
            <w:tcW w:w="662"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06C9C" w:rsidRPr="00A53B54" w:rsidRDefault="00306C9C" w:rsidP="00306C9C">
            <w:pPr>
              <w:jc w:val="center"/>
              <w:rPr>
                <w:rFonts w:ascii="Arial Narrow" w:hAnsi="Arial Narrow"/>
                <w:sz w:val="18"/>
                <w:szCs w:val="18"/>
                <w:lang w:eastAsia="es-SV"/>
              </w:rPr>
            </w:pPr>
            <w:r w:rsidRPr="00A53B54">
              <w:rPr>
                <w:rFonts w:ascii="Arial Narrow" w:hAnsi="Arial Narrow"/>
                <w:sz w:val="18"/>
                <w:szCs w:val="18"/>
                <w:lang w:eastAsia="es-SV"/>
              </w:rPr>
              <w:t>08:00</w:t>
            </w:r>
          </w:p>
        </w:tc>
        <w:tc>
          <w:tcPr>
            <w:tcW w:w="1132"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306C9C" w:rsidRPr="00A53B54" w:rsidRDefault="00306C9C" w:rsidP="00306C9C">
            <w:pPr>
              <w:jc w:val="center"/>
              <w:rPr>
                <w:rFonts w:ascii="Arial Narrow" w:hAnsi="Arial Narrow"/>
                <w:sz w:val="18"/>
                <w:szCs w:val="18"/>
                <w:lang w:eastAsia="es-SV"/>
              </w:rPr>
            </w:pPr>
            <w:r w:rsidRPr="00A53B54">
              <w:rPr>
                <w:rFonts w:ascii="Arial Narrow" w:hAnsi="Arial Narrow"/>
                <w:sz w:val="18"/>
                <w:szCs w:val="18"/>
                <w:lang w:eastAsia="es-SV"/>
              </w:rPr>
              <w:t>22/01/2019</w:t>
            </w:r>
          </w:p>
        </w:tc>
      </w:tr>
    </w:tbl>
    <w:p w:rsidR="00BB1EB5" w:rsidRPr="00A53B54" w:rsidRDefault="00BB1EB5" w:rsidP="00306C9C">
      <w:pPr>
        <w:pStyle w:val="Sinespaciado"/>
        <w:jc w:val="center"/>
        <w:rPr>
          <w:rFonts w:ascii="Cambria" w:hAnsi="Cambria"/>
          <w:sz w:val="24"/>
          <w:szCs w:val="24"/>
        </w:rPr>
      </w:pPr>
    </w:p>
    <w:p w:rsidR="00B52C70" w:rsidRPr="00A53B54" w:rsidRDefault="00B52C70" w:rsidP="00BB1EB5">
      <w:pPr>
        <w:pStyle w:val="Sinespaciado"/>
        <w:jc w:val="both"/>
        <w:rPr>
          <w:rFonts w:ascii="Cambria" w:hAnsi="Cambria" w:cs="Cambria"/>
          <w:bCs/>
          <w:iCs/>
        </w:rPr>
      </w:pPr>
    </w:p>
    <w:p w:rsidR="00306C9C" w:rsidRPr="00A53B54" w:rsidRDefault="00306C9C" w:rsidP="00BB1EB5">
      <w:pPr>
        <w:pStyle w:val="Sinespaciado"/>
        <w:jc w:val="both"/>
        <w:rPr>
          <w:rFonts w:ascii="Cambria" w:hAnsi="Cambria" w:cs="Cambria"/>
          <w:bCs/>
          <w:iCs/>
        </w:rPr>
      </w:pPr>
    </w:p>
    <w:p w:rsidR="00306C9C" w:rsidRPr="00A53B54" w:rsidRDefault="00306C9C" w:rsidP="00BB1EB5">
      <w:pPr>
        <w:pStyle w:val="Sinespaciado"/>
        <w:jc w:val="both"/>
        <w:rPr>
          <w:rFonts w:ascii="Cambria" w:hAnsi="Cambria" w:cs="Cambria"/>
          <w:bCs/>
          <w:iCs/>
        </w:rPr>
      </w:pPr>
    </w:p>
    <w:p w:rsidR="00306C9C" w:rsidRPr="00A53B54" w:rsidRDefault="00306C9C" w:rsidP="00BB1EB5">
      <w:pPr>
        <w:pStyle w:val="Sinespaciado"/>
        <w:jc w:val="both"/>
        <w:rPr>
          <w:rFonts w:ascii="Cambria" w:hAnsi="Cambria" w:cs="Cambria"/>
          <w:bCs/>
          <w:iCs/>
        </w:rPr>
      </w:pPr>
    </w:p>
    <w:p w:rsidR="00F0607D" w:rsidRPr="00A53B54" w:rsidRDefault="00B52C70" w:rsidP="00BB1EB5">
      <w:pPr>
        <w:pStyle w:val="Sinespaciado"/>
        <w:jc w:val="both"/>
        <w:rPr>
          <w:rFonts w:ascii="Cambria" w:hAnsi="Cambria"/>
        </w:rPr>
      </w:pPr>
      <w:r w:rsidRPr="00A53B54">
        <w:rPr>
          <w:rFonts w:ascii="Cambria" w:hAnsi="Cambria" w:cs="Cambria"/>
          <w:bCs/>
          <w:iCs/>
        </w:rPr>
        <w:t>Sobre la información estadística que se entrega, se hacen las siguientes aclaraciones</w:t>
      </w:r>
      <w:r w:rsidRPr="00A53B54">
        <w:rPr>
          <w:rFonts w:ascii="Cambria" w:hAnsi="Cambria" w:cs="Cambria"/>
          <w:b/>
          <w:bCs/>
          <w:iCs/>
        </w:rPr>
        <w:t>:</w:t>
      </w:r>
    </w:p>
    <w:p w:rsidR="005815F4" w:rsidRPr="00A53B54" w:rsidRDefault="005815F4" w:rsidP="00BB1EB5">
      <w:pPr>
        <w:pStyle w:val="Sinespaciado"/>
        <w:jc w:val="both"/>
        <w:rPr>
          <w:rFonts w:ascii="Cambria" w:hAnsi="Cambria"/>
        </w:rPr>
      </w:pPr>
    </w:p>
    <w:p w:rsidR="00B52C70" w:rsidRPr="00A53B54" w:rsidRDefault="00B52C70" w:rsidP="00B52C70">
      <w:pPr>
        <w:pStyle w:val="Sinespaciado"/>
        <w:numPr>
          <w:ilvl w:val="0"/>
          <w:numId w:val="10"/>
        </w:numPr>
        <w:jc w:val="both"/>
        <w:rPr>
          <w:rFonts w:ascii="Cambria" w:hAnsi="Cambria"/>
        </w:rPr>
      </w:pPr>
      <w:r w:rsidRPr="00A53B54">
        <w:rPr>
          <w:rFonts w:ascii="Cambria" w:hAnsi="Cambria"/>
        </w:rPr>
        <w:t xml:space="preserve">Los datos estadísticos se entregan </w:t>
      </w:r>
      <w:r w:rsidRPr="00A53B54">
        <w:rPr>
          <w:rFonts w:ascii="Cambria" w:hAnsi="Cambria" w:cs="Times New Roman"/>
          <w:lang w:val="es-ES"/>
        </w:rPr>
        <w:t xml:space="preserve">se entregan según registros de las Bases de Datos del </w:t>
      </w:r>
      <w:r w:rsidRPr="00A53B54">
        <w:rPr>
          <w:rFonts w:ascii="Cambria" w:hAnsi="Cambria" w:cs="Times New Roman"/>
          <w:iCs/>
          <w:lang w:val="es-ES"/>
        </w:rPr>
        <w:t>Sistema de Información y Gestión Automatizada del Proceso Fiscal (SIGAP)</w:t>
      </w:r>
      <w:r w:rsidR="00FD363A" w:rsidRPr="00A53B54">
        <w:rPr>
          <w:rFonts w:ascii="Cambria" w:hAnsi="Cambria" w:cs="Times New Roman"/>
          <w:iCs/>
          <w:lang w:val="es-ES"/>
        </w:rPr>
        <w:t>, a la fecha 01 de noviembre de 2019.</w:t>
      </w:r>
    </w:p>
    <w:p w:rsidR="00FD363A" w:rsidRPr="00A53B54" w:rsidRDefault="00FD363A" w:rsidP="00B52C70">
      <w:pPr>
        <w:pStyle w:val="Sinespaciado"/>
        <w:numPr>
          <w:ilvl w:val="0"/>
          <w:numId w:val="10"/>
        </w:numPr>
        <w:jc w:val="both"/>
        <w:rPr>
          <w:rFonts w:ascii="Cambria" w:hAnsi="Cambria"/>
        </w:rPr>
      </w:pPr>
      <w:r w:rsidRPr="00A53B54">
        <w:rPr>
          <w:rFonts w:ascii="Cambria" w:hAnsi="Cambria" w:cs="Times New Roman"/>
          <w:iCs/>
          <w:lang w:val="es-ES"/>
        </w:rPr>
        <w:t>En general, los cuadros estadísticos contienen información únicamente de los delitos y demás categorías en que se encontraron registros, de acuerdo a los criterios establecidos por la usuaria.</w:t>
      </w:r>
    </w:p>
    <w:p w:rsidR="00306C9C" w:rsidRPr="00A53B54" w:rsidRDefault="00306C9C" w:rsidP="004F1BCB">
      <w:pPr>
        <w:pStyle w:val="Prrafodelista"/>
        <w:numPr>
          <w:ilvl w:val="0"/>
          <w:numId w:val="10"/>
        </w:numPr>
        <w:spacing w:after="0" w:line="240" w:lineRule="auto"/>
        <w:jc w:val="both"/>
        <w:rPr>
          <w:rFonts w:ascii="Cambria" w:hAnsi="Cambria"/>
          <w:b/>
        </w:rPr>
      </w:pPr>
      <w:r w:rsidRPr="00A53B54">
        <w:rPr>
          <w:rFonts w:ascii="Cambria" w:hAnsi="Cambria"/>
          <w:b/>
        </w:rPr>
        <w:t>La información estadística que se entrega es de manera general</w:t>
      </w:r>
      <w:r w:rsidR="004F1BCB" w:rsidRPr="00A53B54">
        <w:rPr>
          <w:rFonts w:ascii="Cambria" w:hAnsi="Cambria"/>
          <w:b/>
        </w:rPr>
        <w:t xml:space="preserve">, es decir, no </w:t>
      </w:r>
      <w:r w:rsidRPr="00A53B54">
        <w:rPr>
          <w:rFonts w:ascii="Cambria" w:hAnsi="Cambria"/>
          <w:b/>
        </w:rPr>
        <w:t>es posible detallar si l</w:t>
      </w:r>
      <w:r w:rsidR="00A53B54" w:rsidRPr="00A53B54">
        <w:rPr>
          <w:rFonts w:ascii="Cambria" w:hAnsi="Cambria"/>
          <w:b/>
        </w:rPr>
        <w:t xml:space="preserve">os hechos sucedieron por la calidad de adulto mayor de </w:t>
      </w:r>
      <w:proofErr w:type="gramStart"/>
      <w:r w:rsidR="00A53B54" w:rsidRPr="00A53B54">
        <w:rPr>
          <w:rFonts w:ascii="Cambria" w:hAnsi="Cambria"/>
          <w:b/>
        </w:rPr>
        <w:t xml:space="preserve">las </w:t>
      </w:r>
      <w:r w:rsidRPr="00A53B54">
        <w:rPr>
          <w:rFonts w:ascii="Cambria" w:hAnsi="Cambria"/>
          <w:b/>
        </w:rPr>
        <w:t xml:space="preserve"> </w:t>
      </w:r>
      <w:r w:rsidR="00A53B54" w:rsidRPr="00A53B54">
        <w:rPr>
          <w:rFonts w:ascii="Cambria" w:hAnsi="Cambria"/>
          <w:b/>
        </w:rPr>
        <w:t>víctimas</w:t>
      </w:r>
      <w:proofErr w:type="gramEnd"/>
      <w:r w:rsidRPr="00A53B54">
        <w:rPr>
          <w:rFonts w:ascii="Cambria" w:hAnsi="Cambria"/>
          <w:b/>
        </w:rPr>
        <w:t xml:space="preserve">, ya que no se cuenta con ese nivel de detalle de forma automatizada, lo cual no afecta las investigaciones ni el proceso peal en casos concretos. </w:t>
      </w:r>
      <w:r w:rsidR="004F1BCB" w:rsidRPr="00A53B54">
        <w:rPr>
          <w:rFonts w:ascii="Cambria" w:hAnsi="Cambria"/>
          <w:b/>
        </w:rPr>
        <w:t xml:space="preserve"> </w:t>
      </w:r>
    </w:p>
    <w:p w:rsidR="004F1BCB" w:rsidRPr="00A53B54" w:rsidRDefault="004F1BCB" w:rsidP="004F1BCB">
      <w:pPr>
        <w:pStyle w:val="Prrafodelista"/>
        <w:numPr>
          <w:ilvl w:val="0"/>
          <w:numId w:val="10"/>
        </w:numPr>
        <w:spacing w:after="0" w:line="240" w:lineRule="auto"/>
        <w:jc w:val="both"/>
        <w:rPr>
          <w:rFonts w:ascii="Cambria" w:hAnsi="Cambria"/>
        </w:rPr>
      </w:pPr>
      <w:r w:rsidRPr="00A53B54">
        <w:rPr>
          <w:rFonts w:ascii="Cambria" w:hAnsi="Cambria"/>
        </w:rPr>
        <w:t>Se ha tomado como parámetro de edad, para considerar a una persona natural como adulto mayor, los sesenta años de edad, conforme lo regulado en el Art. 389 del Código de Familia y Art. 2 de la Ley de Atención Integral para la Persona Adulta Mayor.</w:t>
      </w:r>
    </w:p>
    <w:p w:rsidR="004F1BCB" w:rsidRPr="00A53B54" w:rsidRDefault="004F1BCB" w:rsidP="004F1BCB">
      <w:pPr>
        <w:pStyle w:val="Sinespaciado"/>
        <w:jc w:val="both"/>
        <w:rPr>
          <w:rFonts w:ascii="Cambria" w:hAnsi="Cambria"/>
        </w:rPr>
      </w:pPr>
    </w:p>
    <w:p w:rsidR="00A75E4B" w:rsidRPr="00A53B54" w:rsidRDefault="00A75E4B" w:rsidP="00464CC0">
      <w:pPr>
        <w:spacing w:after="0" w:line="240" w:lineRule="auto"/>
        <w:jc w:val="both"/>
        <w:rPr>
          <w:rFonts w:ascii="Cambria" w:hAnsi="Cambria" w:cs="Times New Roman"/>
        </w:rPr>
      </w:pPr>
    </w:p>
    <w:p w:rsidR="00C30EDC" w:rsidRPr="00A53B54" w:rsidRDefault="00C30EDC" w:rsidP="00464CC0">
      <w:pPr>
        <w:spacing w:after="0" w:line="240" w:lineRule="auto"/>
        <w:jc w:val="both"/>
        <w:rPr>
          <w:rFonts w:ascii="Cambria" w:hAnsi="Cambria" w:cs="Times New Roman"/>
        </w:rPr>
      </w:pPr>
      <w:r w:rsidRPr="00A53B54">
        <w:rPr>
          <w:rFonts w:ascii="Cambria" w:hAnsi="Cambria" w:cs="Times New Roman"/>
        </w:rPr>
        <w:t>Notifíquese, al correo electrónico señalado por l</w:t>
      </w:r>
      <w:r w:rsidR="00393032" w:rsidRPr="00A53B54">
        <w:rPr>
          <w:rFonts w:ascii="Cambria" w:hAnsi="Cambria" w:cs="Times New Roman"/>
        </w:rPr>
        <w:t>a</w:t>
      </w:r>
      <w:r w:rsidRPr="00A53B54">
        <w:rPr>
          <w:rFonts w:ascii="Cambria" w:hAnsi="Cambria" w:cs="Times New Roman"/>
        </w:rPr>
        <w:t xml:space="preserve"> solicitante, dando cumplimiento a lo establecido en los artículos 62 LAIP, 58 y 59 del Reglamento LAIP.</w:t>
      </w:r>
    </w:p>
    <w:p w:rsidR="00C30EDC" w:rsidRPr="00A53B54" w:rsidRDefault="00C30EDC" w:rsidP="00464CC0">
      <w:pPr>
        <w:spacing w:after="0" w:line="240" w:lineRule="auto"/>
        <w:jc w:val="both"/>
        <w:rPr>
          <w:rFonts w:ascii="Cambria" w:hAnsi="Cambria" w:cs="Times New Roman"/>
        </w:rPr>
      </w:pPr>
    </w:p>
    <w:p w:rsidR="00C30EDC" w:rsidRPr="00A53B54" w:rsidRDefault="00C30EDC" w:rsidP="00464CC0">
      <w:pPr>
        <w:spacing w:after="0" w:line="240" w:lineRule="auto"/>
        <w:jc w:val="both"/>
        <w:rPr>
          <w:rFonts w:ascii="Cambria" w:hAnsi="Cambria" w:cs="Times New Roman"/>
        </w:rPr>
      </w:pPr>
    </w:p>
    <w:p w:rsidR="00C30EDC" w:rsidRPr="00A53B54" w:rsidRDefault="00C30EDC" w:rsidP="00464CC0">
      <w:pPr>
        <w:spacing w:after="0" w:line="240" w:lineRule="auto"/>
        <w:jc w:val="both"/>
        <w:rPr>
          <w:rFonts w:ascii="Cambria" w:hAnsi="Cambria" w:cs="Times New Roman"/>
        </w:rPr>
      </w:pPr>
    </w:p>
    <w:p w:rsidR="00C30EDC" w:rsidRPr="00A53B54" w:rsidRDefault="00C30EDC" w:rsidP="00464CC0">
      <w:pPr>
        <w:spacing w:after="0" w:line="240" w:lineRule="auto"/>
        <w:jc w:val="both"/>
        <w:rPr>
          <w:rFonts w:ascii="Cambria" w:hAnsi="Cambria" w:cs="Times New Roman"/>
        </w:rPr>
      </w:pPr>
    </w:p>
    <w:p w:rsidR="00C30EDC" w:rsidRPr="00A53B54" w:rsidRDefault="00C30EDC" w:rsidP="00464CC0">
      <w:pPr>
        <w:spacing w:after="0" w:line="240" w:lineRule="auto"/>
        <w:jc w:val="both"/>
        <w:rPr>
          <w:rFonts w:ascii="Cambria" w:hAnsi="Cambria" w:cs="Times New Roman"/>
        </w:rPr>
      </w:pPr>
    </w:p>
    <w:p w:rsidR="00C30EDC" w:rsidRPr="00A53B54" w:rsidRDefault="00C30EDC" w:rsidP="00464CC0">
      <w:pPr>
        <w:spacing w:after="0" w:line="240" w:lineRule="auto"/>
        <w:jc w:val="center"/>
        <w:rPr>
          <w:rFonts w:ascii="Cambria" w:hAnsi="Cambria" w:cs="Times New Roman"/>
          <w:b/>
        </w:rPr>
      </w:pPr>
      <w:r w:rsidRPr="00A53B54">
        <w:rPr>
          <w:rFonts w:ascii="Cambria" w:hAnsi="Cambria" w:cs="Times New Roman"/>
          <w:b/>
        </w:rPr>
        <w:t xml:space="preserve">Licda. </w:t>
      </w:r>
      <w:proofErr w:type="spellStart"/>
      <w:r w:rsidRPr="00A53B54">
        <w:rPr>
          <w:rFonts w:ascii="Cambria" w:hAnsi="Cambria" w:cs="Times New Roman"/>
          <w:b/>
        </w:rPr>
        <w:t>Deisi</w:t>
      </w:r>
      <w:proofErr w:type="spellEnd"/>
      <w:r w:rsidRPr="00A53B54">
        <w:rPr>
          <w:rFonts w:ascii="Cambria" w:hAnsi="Cambria" w:cs="Times New Roman"/>
          <w:b/>
        </w:rPr>
        <w:t xml:space="preserve"> Marina Posada de Rodríguez Meza</w:t>
      </w:r>
    </w:p>
    <w:p w:rsidR="009E5AA1" w:rsidRDefault="00C30EDC" w:rsidP="00464CC0">
      <w:pPr>
        <w:spacing w:after="0" w:line="240" w:lineRule="auto"/>
        <w:jc w:val="center"/>
        <w:rPr>
          <w:rFonts w:ascii="Cambria" w:hAnsi="Cambria" w:cs="Times New Roman"/>
          <w:b/>
        </w:rPr>
      </w:pPr>
      <w:r w:rsidRPr="00A53B54">
        <w:rPr>
          <w:rFonts w:ascii="Cambria" w:hAnsi="Cambria" w:cs="Times New Roman"/>
          <w:b/>
        </w:rPr>
        <w:t>Oficial de Información</w:t>
      </w: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Default="004143B7" w:rsidP="004143B7">
      <w:pPr>
        <w:spacing w:after="0" w:line="240" w:lineRule="auto"/>
        <w:jc w:val="both"/>
        <w:rPr>
          <w:rFonts w:ascii="Cambria" w:hAnsi="Cambria" w:cs="Times New Roman"/>
          <w:b/>
        </w:rPr>
      </w:pPr>
    </w:p>
    <w:p w:rsidR="004143B7" w:rsidRPr="00A53B54" w:rsidRDefault="004143B7" w:rsidP="004143B7">
      <w:pPr>
        <w:spacing w:after="0" w:line="240" w:lineRule="auto"/>
        <w:jc w:val="both"/>
        <w:rPr>
          <w:rFonts w:ascii="Cambria" w:hAnsi="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w:t>
      </w:r>
      <w:r w:rsidR="00D47AD0">
        <w:rPr>
          <w:rFonts w:ascii="Cambria" w:hAnsi="Cambria"/>
          <w:i/>
          <w:sz w:val="18"/>
          <w:szCs w:val="18"/>
        </w:rPr>
        <w:t xml:space="preserve">nforme al Art. 24 </w:t>
      </w:r>
      <w:proofErr w:type="spellStart"/>
      <w:r w:rsidR="00D47AD0">
        <w:rPr>
          <w:rFonts w:ascii="Cambria" w:hAnsi="Cambria"/>
          <w:i/>
          <w:sz w:val="18"/>
          <w:szCs w:val="18"/>
        </w:rPr>
        <w:t>lit.</w:t>
      </w:r>
      <w:proofErr w:type="spellEnd"/>
      <w:r w:rsidR="00D47AD0">
        <w:rPr>
          <w:rFonts w:ascii="Cambria" w:hAnsi="Cambria"/>
          <w:i/>
          <w:sz w:val="18"/>
          <w:szCs w:val="18"/>
        </w:rPr>
        <w:t xml:space="preserve"> “c” LAIP</w:t>
      </w:r>
      <w:bookmarkStart w:id="0" w:name="_GoBack"/>
      <w:bookmarkEnd w:id="0"/>
      <w:r>
        <w:rPr>
          <w:rFonts w:ascii="Cambria" w:hAnsi="Cambria"/>
          <w:i/>
          <w:sz w:val="18"/>
          <w:szCs w:val="18"/>
        </w:rPr>
        <w:t>.</w:t>
      </w:r>
    </w:p>
    <w:sectPr w:rsidR="004143B7" w:rsidRPr="00A53B54" w:rsidSect="006521AD">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7EB" w:rsidRDefault="007157EB" w:rsidP="00D36BF0">
      <w:pPr>
        <w:spacing w:after="0" w:line="240" w:lineRule="auto"/>
      </w:pPr>
      <w:r>
        <w:separator/>
      </w:r>
    </w:p>
  </w:endnote>
  <w:endnote w:type="continuationSeparator" w:id="0">
    <w:p w:rsidR="007157EB" w:rsidRDefault="007157EB"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B2" w:rsidRDefault="00755AB2" w:rsidP="004E09DC">
    <w:pPr>
      <w:pStyle w:val="Piedepgina"/>
      <w:jc w:val="right"/>
      <w:rPr>
        <w:sz w:val="20"/>
        <w:szCs w:val="20"/>
      </w:rPr>
    </w:pP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141815" w:rsidRPr="00141815">
      <w:rPr>
        <w:rFonts w:ascii="Cambria" w:hAnsi="Cambria"/>
        <w:b/>
        <w:noProof/>
        <w:sz w:val="20"/>
        <w:szCs w:val="20"/>
        <w:lang w:val="es-ES"/>
      </w:rPr>
      <w:t>5</w:t>
    </w:r>
    <w:r>
      <w:rPr>
        <w:rFonts w:ascii="Cambria" w:hAnsi="Cambria"/>
        <w:b/>
        <w:sz w:val="20"/>
        <w:szCs w:val="20"/>
      </w:rPr>
      <w:fldChar w:fldCharType="end"/>
    </w:r>
    <w:r>
      <w:rPr>
        <w:rFonts w:ascii="Cambria" w:hAnsi="Cambria"/>
        <w:b/>
        <w:sz w:val="20"/>
        <w:szCs w:val="20"/>
      </w:rPr>
      <w:t xml:space="preserve">        </w:t>
    </w:r>
    <w:r>
      <w:rPr>
        <w:rFonts w:ascii="Cambria" w:hAnsi="Cambria"/>
        <w:b/>
        <w:sz w:val="20"/>
        <w:szCs w:val="20"/>
      </w:rPr>
      <w:tab/>
      <w:t xml:space="preserve"> </w:t>
    </w:r>
    <w:r>
      <w:rPr>
        <w:rFonts w:ascii="Cambria" w:hAnsi="Cambria" w:cs="Cambria"/>
        <w:b/>
      </w:rPr>
      <w:t>455</w:t>
    </w:r>
    <w:r w:rsidRPr="008E0E44">
      <w:rPr>
        <w:rFonts w:ascii="Cambria" w:hAnsi="Cambria" w:cs="Cambria"/>
        <w:b/>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7EB" w:rsidRDefault="007157EB" w:rsidP="00D36BF0">
      <w:pPr>
        <w:spacing w:after="0" w:line="240" w:lineRule="auto"/>
      </w:pPr>
      <w:r>
        <w:separator/>
      </w:r>
    </w:p>
  </w:footnote>
  <w:footnote w:type="continuationSeparator" w:id="0">
    <w:p w:rsidR="007157EB" w:rsidRDefault="007157EB"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8A2"/>
    <w:multiLevelType w:val="hybridMultilevel"/>
    <w:tmpl w:val="6D28FD0C"/>
    <w:lvl w:ilvl="0" w:tplc="5422F46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B728F4"/>
    <w:multiLevelType w:val="hybridMultilevel"/>
    <w:tmpl w:val="31CCB7DA"/>
    <w:lvl w:ilvl="0" w:tplc="36280892">
      <w:start w:val="1"/>
      <w:numFmt w:val="decimal"/>
      <w:lvlText w:val="%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D57E85"/>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54235BB"/>
    <w:multiLevelType w:val="hybridMultilevel"/>
    <w:tmpl w:val="20F49F9A"/>
    <w:lvl w:ilvl="0" w:tplc="4A60D636">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6A243A"/>
    <w:multiLevelType w:val="hybridMultilevel"/>
    <w:tmpl w:val="E6FACA6A"/>
    <w:lvl w:ilvl="0" w:tplc="278212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988792B"/>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2B1D2316"/>
    <w:multiLevelType w:val="hybridMultilevel"/>
    <w:tmpl w:val="FC723C3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EBA4BAB"/>
    <w:multiLevelType w:val="hybridMultilevel"/>
    <w:tmpl w:val="648A9CC2"/>
    <w:lvl w:ilvl="0" w:tplc="2702C1EE">
      <w:start w:val="1"/>
      <w:numFmt w:val="decimal"/>
      <w:lvlText w:val="%1."/>
      <w:lvlJc w:val="left"/>
      <w:pPr>
        <w:ind w:left="720" w:hanging="360"/>
      </w:pPr>
      <w:rPr>
        <w:rFonts w:ascii="Lucida Fax" w:hAnsi="Lucida Fax"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63143C40"/>
    <w:multiLevelType w:val="hybridMultilevel"/>
    <w:tmpl w:val="3FDADF2E"/>
    <w:lvl w:ilvl="0" w:tplc="BC26ADB4">
      <w:start w:val="1"/>
      <w:numFmt w:val="bullet"/>
      <w:lvlText w:val="-"/>
      <w:lvlJc w:val="left"/>
      <w:pPr>
        <w:ind w:left="720" w:hanging="360"/>
      </w:pPr>
      <w:rPr>
        <w:rFonts w:ascii="Cambria" w:eastAsiaTheme="minorHAnsi" w:hAnsi="Cambri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SV"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00BF"/>
    <w:rsid w:val="00000EC4"/>
    <w:rsid w:val="00003009"/>
    <w:rsid w:val="00007185"/>
    <w:rsid w:val="0001414C"/>
    <w:rsid w:val="00036FDF"/>
    <w:rsid w:val="000408E1"/>
    <w:rsid w:val="00051750"/>
    <w:rsid w:val="0005349E"/>
    <w:rsid w:val="00057EB0"/>
    <w:rsid w:val="000678BD"/>
    <w:rsid w:val="0007401A"/>
    <w:rsid w:val="000813D6"/>
    <w:rsid w:val="00084196"/>
    <w:rsid w:val="00090151"/>
    <w:rsid w:val="0009113B"/>
    <w:rsid w:val="000A48E8"/>
    <w:rsid w:val="000B42E0"/>
    <w:rsid w:val="000B51C2"/>
    <w:rsid w:val="000C7A05"/>
    <w:rsid w:val="000D1984"/>
    <w:rsid w:val="000D3865"/>
    <w:rsid w:val="000D3C74"/>
    <w:rsid w:val="00106E13"/>
    <w:rsid w:val="00120840"/>
    <w:rsid w:val="00125730"/>
    <w:rsid w:val="00131BF5"/>
    <w:rsid w:val="00136147"/>
    <w:rsid w:val="00141815"/>
    <w:rsid w:val="00155395"/>
    <w:rsid w:val="0016780A"/>
    <w:rsid w:val="001679C7"/>
    <w:rsid w:val="0017125E"/>
    <w:rsid w:val="00171F35"/>
    <w:rsid w:val="00180C67"/>
    <w:rsid w:val="00186A99"/>
    <w:rsid w:val="001933C6"/>
    <w:rsid w:val="001A20E2"/>
    <w:rsid w:val="001A2935"/>
    <w:rsid w:val="001C2202"/>
    <w:rsid w:val="001C2A99"/>
    <w:rsid w:val="001C30C9"/>
    <w:rsid w:val="001C5A01"/>
    <w:rsid w:val="001D1C8D"/>
    <w:rsid w:val="001E6850"/>
    <w:rsid w:val="001E7FE8"/>
    <w:rsid w:val="00200738"/>
    <w:rsid w:val="00204953"/>
    <w:rsid w:val="00225AE0"/>
    <w:rsid w:val="00227EA1"/>
    <w:rsid w:val="00236AB7"/>
    <w:rsid w:val="00243EE7"/>
    <w:rsid w:val="00246E67"/>
    <w:rsid w:val="00252279"/>
    <w:rsid w:val="002648B7"/>
    <w:rsid w:val="0026667D"/>
    <w:rsid w:val="002826FF"/>
    <w:rsid w:val="00283C96"/>
    <w:rsid w:val="00291E74"/>
    <w:rsid w:val="002B10D7"/>
    <w:rsid w:val="002D758C"/>
    <w:rsid w:val="002E0C96"/>
    <w:rsid w:val="002F290C"/>
    <w:rsid w:val="002F6363"/>
    <w:rsid w:val="002F699B"/>
    <w:rsid w:val="00300A14"/>
    <w:rsid w:val="00306C9C"/>
    <w:rsid w:val="003140B4"/>
    <w:rsid w:val="003143A1"/>
    <w:rsid w:val="00320670"/>
    <w:rsid w:val="003349FB"/>
    <w:rsid w:val="003369AE"/>
    <w:rsid w:val="0034138C"/>
    <w:rsid w:val="00362447"/>
    <w:rsid w:val="00367BED"/>
    <w:rsid w:val="00372B34"/>
    <w:rsid w:val="003918A5"/>
    <w:rsid w:val="00393032"/>
    <w:rsid w:val="00395112"/>
    <w:rsid w:val="0039578D"/>
    <w:rsid w:val="003A6DAE"/>
    <w:rsid w:val="003B368D"/>
    <w:rsid w:val="003C5352"/>
    <w:rsid w:val="003D18E1"/>
    <w:rsid w:val="003E427A"/>
    <w:rsid w:val="003E7FA1"/>
    <w:rsid w:val="003F1344"/>
    <w:rsid w:val="003F3A9A"/>
    <w:rsid w:val="003F55B0"/>
    <w:rsid w:val="00412802"/>
    <w:rsid w:val="004143B7"/>
    <w:rsid w:val="00433A37"/>
    <w:rsid w:val="00452DAA"/>
    <w:rsid w:val="00456882"/>
    <w:rsid w:val="00457013"/>
    <w:rsid w:val="00464CC0"/>
    <w:rsid w:val="00477EC5"/>
    <w:rsid w:val="00484D43"/>
    <w:rsid w:val="004872DA"/>
    <w:rsid w:val="00487DCC"/>
    <w:rsid w:val="004B4109"/>
    <w:rsid w:val="004D0EEC"/>
    <w:rsid w:val="004E09DC"/>
    <w:rsid w:val="004E44E5"/>
    <w:rsid w:val="004F1BCB"/>
    <w:rsid w:val="004F3C2B"/>
    <w:rsid w:val="00500061"/>
    <w:rsid w:val="00506A60"/>
    <w:rsid w:val="00532F4B"/>
    <w:rsid w:val="00542142"/>
    <w:rsid w:val="005512D9"/>
    <w:rsid w:val="0055772A"/>
    <w:rsid w:val="0056572E"/>
    <w:rsid w:val="00567BC3"/>
    <w:rsid w:val="005723BA"/>
    <w:rsid w:val="0058106B"/>
    <w:rsid w:val="0058157F"/>
    <w:rsid w:val="005815F4"/>
    <w:rsid w:val="005831CE"/>
    <w:rsid w:val="00584D87"/>
    <w:rsid w:val="005856E1"/>
    <w:rsid w:val="005A0E89"/>
    <w:rsid w:val="005A6E8C"/>
    <w:rsid w:val="005C699C"/>
    <w:rsid w:val="005D11E5"/>
    <w:rsid w:val="005D473B"/>
    <w:rsid w:val="005D5947"/>
    <w:rsid w:val="005D5962"/>
    <w:rsid w:val="00602E1F"/>
    <w:rsid w:val="00614DE3"/>
    <w:rsid w:val="00615631"/>
    <w:rsid w:val="00636359"/>
    <w:rsid w:val="006521AD"/>
    <w:rsid w:val="00653FA5"/>
    <w:rsid w:val="00654862"/>
    <w:rsid w:val="00657830"/>
    <w:rsid w:val="00662C68"/>
    <w:rsid w:val="006747BC"/>
    <w:rsid w:val="00682C1C"/>
    <w:rsid w:val="006B1AA6"/>
    <w:rsid w:val="006C4D2A"/>
    <w:rsid w:val="006C6A75"/>
    <w:rsid w:val="006E0DBB"/>
    <w:rsid w:val="006E291E"/>
    <w:rsid w:val="006E6D6A"/>
    <w:rsid w:val="006F05AD"/>
    <w:rsid w:val="006F747B"/>
    <w:rsid w:val="00702BDC"/>
    <w:rsid w:val="007109DC"/>
    <w:rsid w:val="00713DF8"/>
    <w:rsid w:val="007146BB"/>
    <w:rsid w:val="007157EB"/>
    <w:rsid w:val="00721FE1"/>
    <w:rsid w:val="007234D2"/>
    <w:rsid w:val="007242E2"/>
    <w:rsid w:val="00730EFF"/>
    <w:rsid w:val="00733985"/>
    <w:rsid w:val="00733D2A"/>
    <w:rsid w:val="0073409E"/>
    <w:rsid w:val="007441BD"/>
    <w:rsid w:val="0074477F"/>
    <w:rsid w:val="00744E62"/>
    <w:rsid w:val="00746424"/>
    <w:rsid w:val="0075257A"/>
    <w:rsid w:val="007529AB"/>
    <w:rsid w:val="00755AB2"/>
    <w:rsid w:val="007618AD"/>
    <w:rsid w:val="00761F82"/>
    <w:rsid w:val="00764EDC"/>
    <w:rsid w:val="00765092"/>
    <w:rsid w:val="00770A42"/>
    <w:rsid w:val="0078436A"/>
    <w:rsid w:val="007874C3"/>
    <w:rsid w:val="007930BC"/>
    <w:rsid w:val="00795938"/>
    <w:rsid w:val="00795C2C"/>
    <w:rsid w:val="007A0237"/>
    <w:rsid w:val="007A104E"/>
    <w:rsid w:val="007B1EEA"/>
    <w:rsid w:val="007B4D4D"/>
    <w:rsid w:val="007D2CA1"/>
    <w:rsid w:val="007D4F64"/>
    <w:rsid w:val="007E66A2"/>
    <w:rsid w:val="007F39DE"/>
    <w:rsid w:val="00810333"/>
    <w:rsid w:val="00810783"/>
    <w:rsid w:val="008251E8"/>
    <w:rsid w:val="00854333"/>
    <w:rsid w:val="00855089"/>
    <w:rsid w:val="00861FE8"/>
    <w:rsid w:val="00864289"/>
    <w:rsid w:val="0086753E"/>
    <w:rsid w:val="00870253"/>
    <w:rsid w:val="00870509"/>
    <w:rsid w:val="0087724F"/>
    <w:rsid w:val="008A026F"/>
    <w:rsid w:val="008A226D"/>
    <w:rsid w:val="008C031D"/>
    <w:rsid w:val="008C3875"/>
    <w:rsid w:val="008E0E44"/>
    <w:rsid w:val="008E5A76"/>
    <w:rsid w:val="00900BB5"/>
    <w:rsid w:val="0090238E"/>
    <w:rsid w:val="00917D00"/>
    <w:rsid w:val="009232EE"/>
    <w:rsid w:val="00924C16"/>
    <w:rsid w:val="00927B56"/>
    <w:rsid w:val="00934704"/>
    <w:rsid w:val="00954E5C"/>
    <w:rsid w:val="0095535C"/>
    <w:rsid w:val="00994092"/>
    <w:rsid w:val="00994DE7"/>
    <w:rsid w:val="009A4163"/>
    <w:rsid w:val="009B0753"/>
    <w:rsid w:val="009B1AC7"/>
    <w:rsid w:val="009B21A3"/>
    <w:rsid w:val="009C53F9"/>
    <w:rsid w:val="009D35D6"/>
    <w:rsid w:val="009D6F6B"/>
    <w:rsid w:val="009E10AD"/>
    <w:rsid w:val="009E4786"/>
    <w:rsid w:val="009E5AA1"/>
    <w:rsid w:val="009F3BCF"/>
    <w:rsid w:val="00A05244"/>
    <w:rsid w:val="00A05CA8"/>
    <w:rsid w:val="00A0676A"/>
    <w:rsid w:val="00A11E03"/>
    <w:rsid w:val="00A12CB2"/>
    <w:rsid w:val="00A37724"/>
    <w:rsid w:val="00A47637"/>
    <w:rsid w:val="00A53B54"/>
    <w:rsid w:val="00A542CF"/>
    <w:rsid w:val="00A735E3"/>
    <w:rsid w:val="00A75E4B"/>
    <w:rsid w:val="00A82E30"/>
    <w:rsid w:val="00A866A4"/>
    <w:rsid w:val="00AB0277"/>
    <w:rsid w:val="00AB1CC4"/>
    <w:rsid w:val="00AB2939"/>
    <w:rsid w:val="00AD0123"/>
    <w:rsid w:val="00AD1AA6"/>
    <w:rsid w:val="00AD374A"/>
    <w:rsid w:val="00AD45AF"/>
    <w:rsid w:val="00AD533C"/>
    <w:rsid w:val="00AD68D2"/>
    <w:rsid w:val="00AD72CE"/>
    <w:rsid w:val="00AE21AA"/>
    <w:rsid w:val="00AE26DD"/>
    <w:rsid w:val="00AE74F1"/>
    <w:rsid w:val="00AF4C9E"/>
    <w:rsid w:val="00B12510"/>
    <w:rsid w:val="00B134C5"/>
    <w:rsid w:val="00B212A5"/>
    <w:rsid w:val="00B30D9D"/>
    <w:rsid w:val="00B31F07"/>
    <w:rsid w:val="00B44BA1"/>
    <w:rsid w:val="00B46804"/>
    <w:rsid w:val="00B51F5C"/>
    <w:rsid w:val="00B52C70"/>
    <w:rsid w:val="00B538BF"/>
    <w:rsid w:val="00B54EBF"/>
    <w:rsid w:val="00B56CCF"/>
    <w:rsid w:val="00B619A6"/>
    <w:rsid w:val="00B65456"/>
    <w:rsid w:val="00B666B6"/>
    <w:rsid w:val="00B768AC"/>
    <w:rsid w:val="00B77498"/>
    <w:rsid w:val="00B94398"/>
    <w:rsid w:val="00BB053C"/>
    <w:rsid w:val="00BB1EB5"/>
    <w:rsid w:val="00BB3B61"/>
    <w:rsid w:val="00BC3DD0"/>
    <w:rsid w:val="00BC5298"/>
    <w:rsid w:val="00BD7DC7"/>
    <w:rsid w:val="00BE47BF"/>
    <w:rsid w:val="00BE5C36"/>
    <w:rsid w:val="00BE7709"/>
    <w:rsid w:val="00BF748A"/>
    <w:rsid w:val="00C073AC"/>
    <w:rsid w:val="00C22854"/>
    <w:rsid w:val="00C30A7A"/>
    <w:rsid w:val="00C30EDC"/>
    <w:rsid w:val="00C3596B"/>
    <w:rsid w:val="00C37EFE"/>
    <w:rsid w:val="00C4013D"/>
    <w:rsid w:val="00C41A54"/>
    <w:rsid w:val="00C448F9"/>
    <w:rsid w:val="00C511F6"/>
    <w:rsid w:val="00C52695"/>
    <w:rsid w:val="00C54D75"/>
    <w:rsid w:val="00C611B4"/>
    <w:rsid w:val="00C754A7"/>
    <w:rsid w:val="00C80403"/>
    <w:rsid w:val="00C8616F"/>
    <w:rsid w:val="00CA674B"/>
    <w:rsid w:val="00CB0CEB"/>
    <w:rsid w:val="00CB6F7C"/>
    <w:rsid w:val="00CD5B8B"/>
    <w:rsid w:val="00CE2CC8"/>
    <w:rsid w:val="00CE43D3"/>
    <w:rsid w:val="00CE495D"/>
    <w:rsid w:val="00CE5EDE"/>
    <w:rsid w:val="00D02616"/>
    <w:rsid w:val="00D11CB3"/>
    <w:rsid w:val="00D216DC"/>
    <w:rsid w:val="00D36BF0"/>
    <w:rsid w:val="00D3767E"/>
    <w:rsid w:val="00D420D6"/>
    <w:rsid w:val="00D47AD0"/>
    <w:rsid w:val="00D5619D"/>
    <w:rsid w:val="00D60802"/>
    <w:rsid w:val="00D65B63"/>
    <w:rsid w:val="00DA010A"/>
    <w:rsid w:val="00DA7C3C"/>
    <w:rsid w:val="00DC1C39"/>
    <w:rsid w:val="00DC6711"/>
    <w:rsid w:val="00DE450A"/>
    <w:rsid w:val="00DE7F73"/>
    <w:rsid w:val="00DF12C4"/>
    <w:rsid w:val="00E11DE0"/>
    <w:rsid w:val="00E21216"/>
    <w:rsid w:val="00E215CF"/>
    <w:rsid w:val="00E22B6F"/>
    <w:rsid w:val="00E325B1"/>
    <w:rsid w:val="00E3738D"/>
    <w:rsid w:val="00E61E17"/>
    <w:rsid w:val="00E93760"/>
    <w:rsid w:val="00EA362D"/>
    <w:rsid w:val="00EB36FF"/>
    <w:rsid w:val="00EB4FC9"/>
    <w:rsid w:val="00ED1101"/>
    <w:rsid w:val="00EE1388"/>
    <w:rsid w:val="00EE55C9"/>
    <w:rsid w:val="00EE72F6"/>
    <w:rsid w:val="00F04FE7"/>
    <w:rsid w:val="00F0607D"/>
    <w:rsid w:val="00F30B4E"/>
    <w:rsid w:val="00F4388F"/>
    <w:rsid w:val="00F4595F"/>
    <w:rsid w:val="00F558CE"/>
    <w:rsid w:val="00F64158"/>
    <w:rsid w:val="00F703B4"/>
    <w:rsid w:val="00F77EF2"/>
    <w:rsid w:val="00F804C9"/>
    <w:rsid w:val="00F81D3A"/>
    <w:rsid w:val="00FA3EDD"/>
    <w:rsid w:val="00FA3FA5"/>
    <w:rsid w:val="00FA5547"/>
    <w:rsid w:val="00FB3826"/>
    <w:rsid w:val="00FC6381"/>
    <w:rsid w:val="00FD363A"/>
    <w:rsid w:val="00FE729F"/>
    <w:rsid w:val="00FF2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F9109E4-C3EC-4823-BA1B-F96D32E5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uiPriority w:val="99"/>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iv6710744288msolistparagraph">
    <w:name w:val="yiv6710744288msolistparagraph"/>
    <w:basedOn w:val="Normal"/>
    <w:rsid w:val="000408E1"/>
    <w:pPr>
      <w:spacing w:before="100" w:beforeAutospacing="1" w:after="100" w:afterAutospacing="1" w:line="240" w:lineRule="auto"/>
    </w:pPr>
    <w:rPr>
      <w:rFonts w:ascii="Times New Roman" w:hAnsi="Times New Roman" w:cs="Times New Roman"/>
      <w:sz w:val="24"/>
      <w:szCs w:val="24"/>
      <w:lang w:eastAsia="es-SV"/>
    </w:rPr>
  </w:style>
  <w:style w:type="paragraph" w:customStyle="1" w:styleId="gmail-m7551157074375862863msolistparagraph">
    <w:name w:val="gmail-m_7551157074375862863msolistparagraph"/>
    <w:basedOn w:val="Normal"/>
    <w:rsid w:val="00B212A5"/>
    <w:pPr>
      <w:spacing w:before="100" w:beforeAutospacing="1" w:after="100" w:afterAutospacing="1" w:line="240" w:lineRule="auto"/>
    </w:pPr>
    <w:rPr>
      <w:rFonts w:ascii="Times New Roman" w:hAnsi="Times New Roman" w:cs="Times New Roman"/>
      <w:sz w:val="24"/>
      <w:szCs w:val="24"/>
      <w:lang w:eastAsia="es-SV"/>
    </w:rPr>
  </w:style>
  <w:style w:type="paragraph" w:styleId="Sinespaciado">
    <w:name w:val="No Spacing"/>
    <w:basedOn w:val="Normal"/>
    <w:uiPriority w:val="1"/>
    <w:qFormat/>
    <w:rsid w:val="00761F82"/>
    <w:pPr>
      <w:spacing w:after="0" w:line="240" w:lineRule="auto"/>
    </w:pPr>
    <w:rPr>
      <w:rFonts w:ascii="Calibri" w:hAnsi="Calibri" w:cs="Calibri"/>
    </w:rPr>
  </w:style>
  <w:style w:type="paragraph" w:styleId="NormalWeb">
    <w:name w:val="Normal (Web)"/>
    <w:basedOn w:val="Normal"/>
    <w:uiPriority w:val="99"/>
    <w:semiHidden/>
    <w:unhideWhenUsed/>
    <w:rsid w:val="00D216DC"/>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dp9faec4f9yiv6583565850msonormal">
    <w:name w:val="ydp9faec4f9yiv6583565850msonormal"/>
    <w:basedOn w:val="Normal"/>
    <w:rsid w:val="002D758C"/>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unhideWhenUsed/>
    <w:rsid w:val="00D11CB3"/>
    <w:rPr>
      <w:color w:val="0563C1"/>
      <w:u w:val="single"/>
    </w:rPr>
  </w:style>
  <w:style w:type="character" w:styleId="Hipervnculovisitado">
    <w:name w:val="FollowedHyperlink"/>
    <w:basedOn w:val="Fuentedeprrafopredeter"/>
    <w:uiPriority w:val="99"/>
    <w:semiHidden/>
    <w:unhideWhenUsed/>
    <w:rsid w:val="00D11CB3"/>
    <w:rPr>
      <w:color w:val="954F72"/>
      <w:u w:val="single"/>
    </w:rPr>
  </w:style>
  <w:style w:type="paragraph" w:customStyle="1" w:styleId="msonormal0">
    <w:name w:val="msonormal"/>
    <w:basedOn w:val="Normal"/>
    <w:rsid w:val="00D11CB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4">
    <w:name w:val="xl64"/>
    <w:basedOn w:val="Normal"/>
    <w:rsid w:val="00D11CB3"/>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5">
    <w:name w:val="xl65"/>
    <w:basedOn w:val="Normal"/>
    <w:rsid w:val="00D11CB3"/>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66">
    <w:name w:val="xl66"/>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67">
    <w:name w:val="xl67"/>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8">
    <w:name w:val="xl68"/>
    <w:basedOn w:val="Normal"/>
    <w:rsid w:val="00D11CB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9">
    <w:name w:val="xl69"/>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0">
    <w:name w:val="xl70"/>
    <w:basedOn w:val="Normal"/>
    <w:rsid w:val="00D11CB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1">
    <w:name w:val="xl71"/>
    <w:basedOn w:val="Normal"/>
    <w:rsid w:val="00D11C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72">
    <w:name w:val="xl72"/>
    <w:basedOn w:val="Normal"/>
    <w:rsid w:val="00D11CB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3">
    <w:name w:val="xl73"/>
    <w:basedOn w:val="Normal"/>
    <w:rsid w:val="00D11CB3"/>
    <w:pPr>
      <w:pBdr>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4">
    <w:name w:val="xl74"/>
    <w:basedOn w:val="Normal"/>
    <w:rsid w:val="00D11CB3"/>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5">
    <w:name w:val="xl75"/>
    <w:basedOn w:val="Normal"/>
    <w:rsid w:val="00D11CB3"/>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6">
    <w:name w:val="xl76"/>
    <w:basedOn w:val="Normal"/>
    <w:rsid w:val="00D11CB3"/>
    <w:pPr>
      <w:spacing w:before="100" w:beforeAutospacing="1" w:after="100" w:afterAutospacing="1" w:line="240" w:lineRule="auto"/>
    </w:pPr>
    <w:rPr>
      <w:rFonts w:ascii="Cambria" w:eastAsia="Times New Roman" w:hAnsi="Cambria" w:cs="Times New Roman"/>
      <w:i/>
      <w:iCs/>
      <w:sz w:val="24"/>
      <w:szCs w:val="24"/>
      <w:lang w:eastAsia="es-SV"/>
    </w:rPr>
  </w:style>
  <w:style w:type="paragraph" w:customStyle="1" w:styleId="xl77">
    <w:name w:val="xl77"/>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8">
    <w:name w:val="xl78"/>
    <w:basedOn w:val="Normal"/>
    <w:rsid w:val="00D11CB3"/>
    <w:pPr>
      <w:pBdr>
        <w:top w:val="single" w:sz="4" w:space="0" w:color="auto"/>
        <w:left w:val="single" w:sz="4" w:space="0" w:color="auto"/>
        <w:bottom w:val="single" w:sz="8"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9">
    <w:name w:val="xl79"/>
    <w:basedOn w:val="Normal"/>
    <w:rsid w:val="00D11CB3"/>
    <w:pP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80">
    <w:name w:val="xl80"/>
    <w:basedOn w:val="Normal"/>
    <w:rsid w:val="00D11CB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1">
    <w:name w:val="xl81"/>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2">
    <w:name w:val="xl82"/>
    <w:basedOn w:val="Normal"/>
    <w:rsid w:val="00D11CB3"/>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3">
    <w:name w:val="xl83"/>
    <w:basedOn w:val="Normal"/>
    <w:rsid w:val="00D11CB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4">
    <w:name w:val="xl84"/>
    <w:basedOn w:val="Normal"/>
    <w:rsid w:val="00D11CB3"/>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5">
    <w:name w:val="xl85"/>
    <w:basedOn w:val="Normal"/>
    <w:rsid w:val="00D11CB3"/>
    <w:pPr>
      <w:pBdr>
        <w:top w:val="single" w:sz="4" w:space="0" w:color="auto"/>
        <w:left w:val="single" w:sz="8"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6">
    <w:name w:val="xl86"/>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gmail-m7153355217373933998msolistparagraph">
    <w:name w:val="gmail-m_7153355217373933998msolistparagraph"/>
    <w:basedOn w:val="Normal"/>
    <w:rsid w:val="00A735E3"/>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2084">
      <w:bodyDiv w:val="1"/>
      <w:marLeft w:val="0"/>
      <w:marRight w:val="0"/>
      <w:marTop w:val="0"/>
      <w:marBottom w:val="0"/>
      <w:divBdr>
        <w:top w:val="none" w:sz="0" w:space="0" w:color="auto"/>
        <w:left w:val="none" w:sz="0" w:space="0" w:color="auto"/>
        <w:bottom w:val="none" w:sz="0" w:space="0" w:color="auto"/>
        <w:right w:val="none" w:sz="0" w:space="0" w:color="auto"/>
      </w:divBdr>
    </w:div>
    <w:div w:id="150682096">
      <w:bodyDiv w:val="1"/>
      <w:marLeft w:val="0"/>
      <w:marRight w:val="0"/>
      <w:marTop w:val="0"/>
      <w:marBottom w:val="0"/>
      <w:divBdr>
        <w:top w:val="none" w:sz="0" w:space="0" w:color="auto"/>
        <w:left w:val="none" w:sz="0" w:space="0" w:color="auto"/>
        <w:bottom w:val="none" w:sz="0" w:space="0" w:color="auto"/>
        <w:right w:val="none" w:sz="0" w:space="0" w:color="auto"/>
      </w:divBdr>
    </w:div>
    <w:div w:id="267930038">
      <w:bodyDiv w:val="1"/>
      <w:marLeft w:val="0"/>
      <w:marRight w:val="0"/>
      <w:marTop w:val="0"/>
      <w:marBottom w:val="0"/>
      <w:divBdr>
        <w:top w:val="none" w:sz="0" w:space="0" w:color="auto"/>
        <w:left w:val="none" w:sz="0" w:space="0" w:color="auto"/>
        <w:bottom w:val="none" w:sz="0" w:space="0" w:color="auto"/>
        <w:right w:val="none" w:sz="0" w:space="0" w:color="auto"/>
      </w:divBdr>
    </w:div>
    <w:div w:id="407270706">
      <w:bodyDiv w:val="1"/>
      <w:marLeft w:val="0"/>
      <w:marRight w:val="0"/>
      <w:marTop w:val="0"/>
      <w:marBottom w:val="0"/>
      <w:divBdr>
        <w:top w:val="none" w:sz="0" w:space="0" w:color="auto"/>
        <w:left w:val="none" w:sz="0" w:space="0" w:color="auto"/>
        <w:bottom w:val="none" w:sz="0" w:space="0" w:color="auto"/>
        <w:right w:val="none" w:sz="0" w:space="0" w:color="auto"/>
      </w:divBdr>
    </w:div>
    <w:div w:id="435447713">
      <w:bodyDiv w:val="1"/>
      <w:marLeft w:val="0"/>
      <w:marRight w:val="0"/>
      <w:marTop w:val="0"/>
      <w:marBottom w:val="0"/>
      <w:divBdr>
        <w:top w:val="none" w:sz="0" w:space="0" w:color="auto"/>
        <w:left w:val="none" w:sz="0" w:space="0" w:color="auto"/>
        <w:bottom w:val="none" w:sz="0" w:space="0" w:color="auto"/>
        <w:right w:val="none" w:sz="0" w:space="0" w:color="auto"/>
      </w:divBdr>
    </w:div>
    <w:div w:id="605578456">
      <w:bodyDiv w:val="1"/>
      <w:marLeft w:val="0"/>
      <w:marRight w:val="0"/>
      <w:marTop w:val="0"/>
      <w:marBottom w:val="0"/>
      <w:divBdr>
        <w:top w:val="none" w:sz="0" w:space="0" w:color="auto"/>
        <w:left w:val="none" w:sz="0" w:space="0" w:color="auto"/>
        <w:bottom w:val="none" w:sz="0" w:space="0" w:color="auto"/>
        <w:right w:val="none" w:sz="0" w:space="0" w:color="auto"/>
      </w:divBdr>
    </w:div>
    <w:div w:id="674379274">
      <w:bodyDiv w:val="1"/>
      <w:marLeft w:val="0"/>
      <w:marRight w:val="0"/>
      <w:marTop w:val="0"/>
      <w:marBottom w:val="0"/>
      <w:divBdr>
        <w:top w:val="none" w:sz="0" w:space="0" w:color="auto"/>
        <w:left w:val="none" w:sz="0" w:space="0" w:color="auto"/>
        <w:bottom w:val="none" w:sz="0" w:space="0" w:color="auto"/>
        <w:right w:val="none" w:sz="0" w:space="0" w:color="auto"/>
      </w:divBdr>
    </w:div>
    <w:div w:id="683895221">
      <w:bodyDiv w:val="1"/>
      <w:marLeft w:val="0"/>
      <w:marRight w:val="0"/>
      <w:marTop w:val="0"/>
      <w:marBottom w:val="0"/>
      <w:divBdr>
        <w:top w:val="none" w:sz="0" w:space="0" w:color="auto"/>
        <w:left w:val="none" w:sz="0" w:space="0" w:color="auto"/>
        <w:bottom w:val="none" w:sz="0" w:space="0" w:color="auto"/>
        <w:right w:val="none" w:sz="0" w:space="0" w:color="auto"/>
      </w:divBdr>
    </w:div>
    <w:div w:id="821853886">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834733124">
      <w:bodyDiv w:val="1"/>
      <w:marLeft w:val="0"/>
      <w:marRight w:val="0"/>
      <w:marTop w:val="0"/>
      <w:marBottom w:val="0"/>
      <w:divBdr>
        <w:top w:val="none" w:sz="0" w:space="0" w:color="auto"/>
        <w:left w:val="none" w:sz="0" w:space="0" w:color="auto"/>
        <w:bottom w:val="none" w:sz="0" w:space="0" w:color="auto"/>
        <w:right w:val="none" w:sz="0" w:space="0" w:color="auto"/>
      </w:divBdr>
    </w:div>
    <w:div w:id="868760200">
      <w:bodyDiv w:val="1"/>
      <w:marLeft w:val="0"/>
      <w:marRight w:val="0"/>
      <w:marTop w:val="0"/>
      <w:marBottom w:val="0"/>
      <w:divBdr>
        <w:top w:val="none" w:sz="0" w:space="0" w:color="auto"/>
        <w:left w:val="none" w:sz="0" w:space="0" w:color="auto"/>
        <w:bottom w:val="none" w:sz="0" w:space="0" w:color="auto"/>
        <w:right w:val="none" w:sz="0" w:space="0" w:color="auto"/>
      </w:divBdr>
    </w:div>
    <w:div w:id="882518974">
      <w:bodyDiv w:val="1"/>
      <w:marLeft w:val="0"/>
      <w:marRight w:val="0"/>
      <w:marTop w:val="0"/>
      <w:marBottom w:val="0"/>
      <w:divBdr>
        <w:top w:val="none" w:sz="0" w:space="0" w:color="auto"/>
        <w:left w:val="none" w:sz="0" w:space="0" w:color="auto"/>
        <w:bottom w:val="none" w:sz="0" w:space="0" w:color="auto"/>
        <w:right w:val="none" w:sz="0" w:space="0" w:color="auto"/>
      </w:divBdr>
    </w:div>
    <w:div w:id="1007899541">
      <w:bodyDiv w:val="1"/>
      <w:marLeft w:val="0"/>
      <w:marRight w:val="0"/>
      <w:marTop w:val="0"/>
      <w:marBottom w:val="0"/>
      <w:divBdr>
        <w:top w:val="none" w:sz="0" w:space="0" w:color="auto"/>
        <w:left w:val="none" w:sz="0" w:space="0" w:color="auto"/>
        <w:bottom w:val="none" w:sz="0" w:space="0" w:color="auto"/>
        <w:right w:val="none" w:sz="0" w:space="0" w:color="auto"/>
      </w:divBdr>
    </w:div>
    <w:div w:id="1068847036">
      <w:bodyDiv w:val="1"/>
      <w:marLeft w:val="0"/>
      <w:marRight w:val="0"/>
      <w:marTop w:val="0"/>
      <w:marBottom w:val="0"/>
      <w:divBdr>
        <w:top w:val="none" w:sz="0" w:space="0" w:color="auto"/>
        <w:left w:val="none" w:sz="0" w:space="0" w:color="auto"/>
        <w:bottom w:val="none" w:sz="0" w:space="0" w:color="auto"/>
        <w:right w:val="none" w:sz="0" w:space="0" w:color="auto"/>
      </w:divBdr>
    </w:div>
    <w:div w:id="1086220679">
      <w:bodyDiv w:val="1"/>
      <w:marLeft w:val="0"/>
      <w:marRight w:val="0"/>
      <w:marTop w:val="0"/>
      <w:marBottom w:val="0"/>
      <w:divBdr>
        <w:top w:val="none" w:sz="0" w:space="0" w:color="auto"/>
        <w:left w:val="none" w:sz="0" w:space="0" w:color="auto"/>
        <w:bottom w:val="none" w:sz="0" w:space="0" w:color="auto"/>
        <w:right w:val="none" w:sz="0" w:space="0" w:color="auto"/>
      </w:divBdr>
    </w:div>
    <w:div w:id="1100685284">
      <w:bodyDiv w:val="1"/>
      <w:marLeft w:val="0"/>
      <w:marRight w:val="0"/>
      <w:marTop w:val="0"/>
      <w:marBottom w:val="0"/>
      <w:divBdr>
        <w:top w:val="none" w:sz="0" w:space="0" w:color="auto"/>
        <w:left w:val="none" w:sz="0" w:space="0" w:color="auto"/>
        <w:bottom w:val="none" w:sz="0" w:space="0" w:color="auto"/>
        <w:right w:val="none" w:sz="0" w:space="0" w:color="auto"/>
      </w:divBdr>
    </w:div>
    <w:div w:id="1191532376">
      <w:bodyDiv w:val="1"/>
      <w:marLeft w:val="0"/>
      <w:marRight w:val="0"/>
      <w:marTop w:val="0"/>
      <w:marBottom w:val="0"/>
      <w:divBdr>
        <w:top w:val="none" w:sz="0" w:space="0" w:color="auto"/>
        <w:left w:val="none" w:sz="0" w:space="0" w:color="auto"/>
        <w:bottom w:val="none" w:sz="0" w:space="0" w:color="auto"/>
        <w:right w:val="none" w:sz="0" w:space="0" w:color="auto"/>
      </w:divBdr>
    </w:div>
    <w:div w:id="1248147265">
      <w:bodyDiv w:val="1"/>
      <w:marLeft w:val="0"/>
      <w:marRight w:val="0"/>
      <w:marTop w:val="0"/>
      <w:marBottom w:val="0"/>
      <w:divBdr>
        <w:top w:val="none" w:sz="0" w:space="0" w:color="auto"/>
        <w:left w:val="none" w:sz="0" w:space="0" w:color="auto"/>
        <w:bottom w:val="none" w:sz="0" w:space="0" w:color="auto"/>
        <w:right w:val="none" w:sz="0" w:space="0" w:color="auto"/>
      </w:divBdr>
    </w:div>
    <w:div w:id="1311209629">
      <w:bodyDiv w:val="1"/>
      <w:marLeft w:val="0"/>
      <w:marRight w:val="0"/>
      <w:marTop w:val="0"/>
      <w:marBottom w:val="0"/>
      <w:divBdr>
        <w:top w:val="none" w:sz="0" w:space="0" w:color="auto"/>
        <w:left w:val="none" w:sz="0" w:space="0" w:color="auto"/>
        <w:bottom w:val="none" w:sz="0" w:space="0" w:color="auto"/>
        <w:right w:val="none" w:sz="0" w:space="0" w:color="auto"/>
      </w:divBdr>
    </w:div>
    <w:div w:id="1586188310">
      <w:bodyDiv w:val="1"/>
      <w:marLeft w:val="0"/>
      <w:marRight w:val="0"/>
      <w:marTop w:val="0"/>
      <w:marBottom w:val="0"/>
      <w:divBdr>
        <w:top w:val="none" w:sz="0" w:space="0" w:color="auto"/>
        <w:left w:val="none" w:sz="0" w:space="0" w:color="auto"/>
        <w:bottom w:val="none" w:sz="0" w:space="0" w:color="auto"/>
        <w:right w:val="none" w:sz="0" w:space="0" w:color="auto"/>
      </w:divBdr>
    </w:div>
    <w:div w:id="1600142636">
      <w:bodyDiv w:val="1"/>
      <w:marLeft w:val="0"/>
      <w:marRight w:val="0"/>
      <w:marTop w:val="0"/>
      <w:marBottom w:val="0"/>
      <w:divBdr>
        <w:top w:val="none" w:sz="0" w:space="0" w:color="auto"/>
        <w:left w:val="none" w:sz="0" w:space="0" w:color="auto"/>
        <w:bottom w:val="none" w:sz="0" w:space="0" w:color="auto"/>
        <w:right w:val="none" w:sz="0" w:space="0" w:color="auto"/>
      </w:divBdr>
    </w:div>
    <w:div w:id="1642727756">
      <w:bodyDiv w:val="1"/>
      <w:marLeft w:val="0"/>
      <w:marRight w:val="0"/>
      <w:marTop w:val="0"/>
      <w:marBottom w:val="0"/>
      <w:divBdr>
        <w:top w:val="none" w:sz="0" w:space="0" w:color="auto"/>
        <w:left w:val="none" w:sz="0" w:space="0" w:color="auto"/>
        <w:bottom w:val="none" w:sz="0" w:space="0" w:color="auto"/>
        <w:right w:val="none" w:sz="0" w:space="0" w:color="auto"/>
      </w:divBdr>
    </w:div>
    <w:div w:id="1663192473">
      <w:bodyDiv w:val="1"/>
      <w:marLeft w:val="0"/>
      <w:marRight w:val="0"/>
      <w:marTop w:val="0"/>
      <w:marBottom w:val="0"/>
      <w:divBdr>
        <w:top w:val="none" w:sz="0" w:space="0" w:color="auto"/>
        <w:left w:val="none" w:sz="0" w:space="0" w:color="auto"/>
        <w:bottom w:val="none" w:sz="0" w:space="0" w:color="auto"/>
        <w:right w:val="none" w:sz="0" w:space="0" w:color="auto"/>
      </w:divBdr>
    </w:div>
    <w:div w:id="1714847459">
      <w:bodyDiv w:val="1"/>
      <w:marLeft w:val="0"/>
      <w:marRight w:val="0"/>
      <w:marTop w:val="0"/>
      <w:marBottom w:val="0"/>
      <w:divBdr>
        <w:top w:val="none" w:sz="0" w:space="0" w:color="auto"/>
        <w:left w:val="none" w:sz="0" w:space="0" w:color="auto"/>
        <w:bottom w:val="none" w:sz="0" w:space="0" w:color="auto"/>
        <w:right w:val="none" w:sz="0" w:space="0" w:color="auto"/>
      </w:divBdr>
    </w:div>
    <w:div w:id="1760178101">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793985974">
      <w:bodyDiv w:val="1"/>
      <w:marLeft w:val="0"/>
      <w:marRight w:val="0"/>
      <w:marTop w:val="0"/>
      <w:marBottom w:val="0"/>
      <w:divBdr>
        <w:top w:val="none" w:sz="0" w:space="0" w:color="auto"/>
        <w:left w:val="none" w:sz="0" w:space="0" w:color="auto"/>
        <w:bottom w:val="none" w:sz="0" w:space="0" w:color="auto"/>
        <w:right w:val="none" w:sz="0" w:space="0" w:color="auto"/>
      </w:divBdr>
    </w:div>
    <w:div w:id="1859273039">
      <w:bodyDiv w:val="1"/>
      <w:marLeft w:val="0"/>
      <w:marRight w:val="0"/>
      <w:marTop w:val="0"/>
      <w:marBottom w:val="0"/>
      <w:divBdr>
        <w:top w:val="none" w:sz="0" w:space="0" w:color="auto"/>
        <w:left w:val="none" w:sz="0" w:space="0" w:color="auto"/>
        <w:bottom w:val="none" w:sz="0" w:space="0" w:color="auto"/>
        <w:right w:val="none" w:sz="0" w:space="0" w:color="auto"/>
      </w:divBdr>
    </w:div>
    <w:div w:id="1886794714">
      <w:bodyDiv w:val="1"/>
      <w:marLeft w:val="0"/>
      <w:marRight w:val="0"/>
      <w:marTop w:val="0"/>
      <w:marBottom w:val="0"/>
      <w:divBdr>
        <w:top w:val="none" w:sz="0" w:space="0" w:color="auto"/>
        <w:left w:val="none" w:sz="0" w:space="0" w:color="auto"/>
        <w:bottom w:val="none" w:sz="0" w:space="0" w:color="auto"/>
        <w:right w:val="none" w:sz="0" w:space="0" w:color="auto"/>
      </w:divBdr>
    </w:div>
    <w:div w:id="1956673828">
      <w:bodyDiv w:val="1"/>
      <w:marLeft w:val="0"/>
      <w:marRight w:val="0"/>
      <w:marTop w:val="0"/>
      <w:marBottom w:val="0"/>
      <w:divBdr>
        <w:top w:val="none" w:sz="0" w:space="0" w:color="auto"/>
        <w:left w:val="none" w:sz="0" w:space="0" w:color="auto"/>
        <w:bottom w:val="none" w:sz="0" w:space="0" w:color="auto"/>
        <w:right w:val="none" w:sz="0" w:space="0" w:color="auto"/>
      </w:divBdr>
    </w:div>
    <w:div w:id="20032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0D3E6-2CE4-47E0-B5A1-5B22F57B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1882</Words>
  <Characters>10357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7</cp:revision>
  <cp:lastPrinted>2019-11-07T20:59:00Z</cp:lastPrinted>
  <dcterms:created xsi:type="dcterms:W3CDTF">2019-11-07T22:25:00Z</dcterms:created>
  <dcterms:modified xsi:type="dcterms:W3CDTF">2020-08-11T05:52:00Z</dcterms:modified>
</cp:coreProperties>
</file>