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2A4B18">
      <w:pPr>
        <w:pStyle w:val="Ttulo2"/>
        <w:jc w:val="center"/>
        <w:rPr>
          <w:rFonts w:cs="Times New Roman"/>
        </w:rPr>
      </w:pPr>
      <w:r w:rsidRPr="0044446F">
        <w:rPr>
          <w:noProof/>
          <w:lang w:eastAsia="es-SV"/>
        </w:rPr>
        <w:drawing>
          <wp:inline distT="0" distB="0" distL="0" distR="0">
            <wp:extent cx="753466" cy="722749"/>
            <wp:effectExtent l="0" t="0" r="8890" b="127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792258" cy="759960"/>
                    </a:xfrm>
                    <a:prstGeom prst="rect">
                      <a:avLst/>
                    </a:prstGeom>
                    <a:noFill/>
                    <a:ln w="9525">
                      <a:noFill/>
                      <a:miter lim="800000"/>
                      <a:headEnd/>
                      <a:tailEnd/>
                    </a:ln>
                  </pic:spPr>
                </pic:pic>
              </a:graphicData>
            </a:graphic>
          </wp:inline>
        </w:drawing>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Fiscalía General de la República</w:t>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Unidad de Acceso a la Información Pública</w:t>
      </w:r>
    </w:p>
    <w:p w:rsidR="00505B51" w:rsidRPr="00D62E00" w:rsidRDefault="00505B51" w:rsidP="00D62E00">
      <w:pPr>
        <w:spacing w:after="0" w:line="240" w:lineRule="auto"/>
        <w:jc w:val="both"/>
        <w:rPr>
          <w:rFonts w:ascii="Cambria" w:hAnsi="Cambria" w:cs="Cambria"/>
        </w:rPr>
      </w:pPr>
      <w:r w:rsidRPr="00D62E00">
        <w:rPr>
          <w:rFonts w:ascii="Cambria" w:hAnsi="Cambria" w:cs="Cambria"/>
        </w:rPr>
        <w:t xml:space="preserve"> </w:t>
      </w:r>
    </w:p>
    <w:p w:rsidR="00AE5206" w:rsidRPr="00AE5206" w:rsidRDefault="00AE5206" w:rsidP="00AE5206">
      <w:pPr>
        <w:spacing w:after="0" w:line="240" w:lineRule="auto"/>
        <w:jc w:val="right"/>
        <w:rPr>
          <w:rFonts w:ascii="Cambria" w:hAnsi="Cambria" w:cs="Cambria"/>
          <w:b/>
        </w:rPr>
      </w:pPr>
      <w:r w:rsidRPr="00AE5206">
        <w:rPr>
          <w:rFonts w:ascii="Cambria" w:hAnsi="Cambria" w:cs="Cambria"/>
          <w:b/>
        </w:rPr>
        <w:t xml:space="preserve">Solicitud Nº </w:t>
      </w:r>
      <w:r w:rsidR="00352779">
        <w:rPr>
          <w:rFonts w:ascii="Cambria" w:hAnsi="Cambria" w:cs="Cambria"/>
          <w:b/>
        </w:rPr>
        <w:t>44</w:t>
      </w:r>
      <w:r w:rsidR="009F7205">
        <w:rPr>
          <w:rFonts w:ascii="Cambria" w:hAnsi="Cambria" w:cs="Cambria"/>
          <w:b/>
        </w:rPr>
        <w:t>2</w:t>
      </w:r>
      <w:r w:rsidRPr="00AE5206">
        <w:rPr>
          <w:rFonts w:ascii="Cambria" w:hAnsi="Cambria" w:cs="Cambria"/>
          <w:b/>
        </w:rPr>
        <w:t>-UAIP-FGR-2019</w:t>
      </w:r>
    </w:p>
    <w:p w:rsidR="00AE5206" w:rsidRPr="00FC22BC" w:rsidRDefault="00AE5206" w:rsidP="00FC22BC">
      <w:pPr>
        <w:spacing w:after="0" w:line="240" w:lineRule="auto"/>
        <w:jc w:val="right"/>
        <w:rPr>
          <w:rFonts w:ascii="Cambria" w:hAnsi="Cambria" w:cs="Cambria"/>
          <w:b/>
        </w:rPr>
      </w:pPr>
    </w:p>
    <w:p w:rsidR="00AE5206" w:rsidRPr="00FC22BC" w:rsidRDefault="00AE5206" w:rsidP="00B15B4C">
      <w:pPr>
        <w:spacing w:after="0" w:line="240" w:lineRule="auto"/>
        <w:jc w:val="both"/>
        <w:rPr>
          <w:rFonts w:ascii="Cambria" w:hAnsi="Cambria" w:cs="Times New Roman"/>
        </w:rPr>
      </w:pPr>
      <w:r w:rsidRPr="00FC22BC">
        <w:rPr>
          <w:rFonts w:ascii="Cambria" w:hAnsi="Cambria" w:cs="Times New Roman"/>
          <w:b/>
        </w:rPr>
        <w:t>FISCALÍA GENERAL DE LA REPÚBLICA, UNIDAD DE ACCESO A LA INFORMACIÓN PÚBLICA.</w:t>
      </w:r>
      <w:r w:rsidRPr="00FC22BC">
        <w:rPr>
          <w:rFonts w:ascii="Cambria" w:hAnsi="Cambria" w:cs="Times New Roman"/>
        </w:rPr>
        <w:t xml:space="preserve"> San Salvador, a las </w:t>
      </w:r>
      <w:r w:rsidR="00454E9D">
        <w:rPr>
          <w:rFonts w:ascii="Cambria" w:hAnsi="Cambria" w:cs="Times New Roman"/>
        </w:rPr>
        <w:t>trece</w:t>
      </w:r>
      <w:r w:rsidR="00352779">
        <w:rPr>
          <w:rFonts w:ascii="Cambria" w:hAnsi="Cambria" w:cs="Times New Roman"/>
        </w:rPr>
        <w:t xml:space="preserve"> </w:t>
      </w:r>
      <w:r w:rsidRPr="00FC22BC">
        <w:rPr>
          <w:rFonts w:ascii="Cambria" w:hAnsi="Cambria" w:cs="Times New Roman"/>
        </w:rPr>
        <w:t>horas con</w:t>
      </w:r>
      <w:r w:rsidR="00BA50AB" w:rsidRPr="00FC22BC">
        <w:rPr>
          <w:rFonts w:ascii="Cambria" w:hAnsi="Cambria" w:cs="Times New Roman"/>
        </w:rPr>
        <w:t xml:space="preserve"> </w:t>
      </w:r>
      <w:r w:rsidR="00352779">
        <w:rPr>
          <w:rFonts w:ascii="Cambria" w:hAnsi="Cambria" w:cs="Times New Roman"/>
        </w:rPr>
        <w:t xml:space="preserve">veinte </w:t>
      </w:r>
      <w:r w:rsidR="009F7205" w:rsidRPr="00FC22BC">
        <w:rPr>
          <w:rFonts w:ascii="Cambria" w:hAnsi="Cambria" w:cs="Times New Roman"/>
        </w:rPr>
        <w:t>m</w:t>
      </w:r>
      <w:r w:rsidRPr="00FC22BC">
        <w:rPr>
          <w:rFonts w:ascii="Cambria" w:hAnsi="Cambria" w:cs="Times New Roman"/>
        </w:rPr>
        <w:t xml:space="preserve">inutos del día </w:t>
      </w:r>
      <w:r w:rsidR="00352779">
        <w:rPr>
          <w:rFonts w:ascii="Cambria" w:hAnsi="Cambria" w:cs="Times New Roman"/>
        </w:rPr>
        <w:t xml:space="preserve">dieciocho </w:t>
      </w:r>
      <w:r w:rsidR="00BA50AB" w:rsidRPr="00FC22BC">
        <w:rPr>
          <w:rFonts w:ascii="Cambria" w:hAnsi="Cambria" w:cs="Times New Roman"/>
        </w:rPr>
        <w:t>de noviembre</w:t>
      </w:r>
      <w:r w:rsidR="00405F2C" w:rsidRPr="00FC22BC">
        <w:rPr>
          <w:rFonts w:ascii="Cambria" w:hAnsi="Cambria" w:cs="Times New Roman"/>
        </w:rPr>
        <w:t xml:space="preserve"> </w:t>
      </w:r>
      <w:r w:rsidRPr="00FC22BC">
        <w:rPr>
          <w:rFonts w:ascii="Cambria" w:hAnsi="Cambria" w:cs="Times New Roman"/>
        </w:rPr>
        <w:t>de dos mil diecinueve.</w:t>
      </w:r>
    </w:p>
    <w:p w:rsidR="00AE5206" w:rsidRPr="00FC22BC" w:rsidRDefault="00AE5206" w:rsidP="00B15B4C">
      <w:pPr>
        <w:spacing w:after="0" w:line="240" w:lineRule="auto"/>
        <w:jc w:val="both"/>
        <w:rPr>
          <w:rFonts w:ascii="Cambria" w:hAnsi="Cambria" w:cs="Cambria"/>
          <w:color w:val="000000"/>
          <w:lang w:eastAsia="es-SV"/>
        </w:rPr>
      </w:pPr>
    </w:p>
    <w:p w:rsidR="00352779" w:rsidRPr="005250F8" w:rsidRDefault="00352779" w:rsidP="00352779">
      <w:pPr>
        <w:spacing w:after="0" w:line="240" w:lineRule="auto"/>
        <w:jc w:val="both"/>
        <w:rPr>
          <w:rFonts w:ascii="Cambria" w:hAnsi="Cambria" w:cs="Cambria"/>
          <w:b/>
        </w:rPr>
      </w:pPr>
      <w:r w:rsidRPr="005250F8">
        <w:rPr>
          <w:rFonts w:ascii="Cambria" w:hAnsi="Cambria" w:cs="Cambria"/>
        </w:rPr>
        <w:t xml:space="preserve">Se recibió con fecha once de octubre del presente año, solicitud de información en el correo electrónico institucional de esta Unidad, conforme a la Ley de Acceso a la Información Pública (en adelante LAIP), enviada por la ciudadana </w:t>
      </w:r>
      <w:r w:rsidR="00B3167F">
        <w:rPr>
          <w:rFonts w:ascii="Cambria" w:hAnsi="Cambria" w:cs="Cambria"/>
          <w:b/>
          <w:bCs/>
        </w:rPr>
        <w:t>-------------------------------------------------------------------</w:t>
      </w:r>
      <w:r w:rsidRPr="005250F8">
        <w:rPr>
          <w:rFonts w:ascii="Cambria" w:hAnsi="Cambria" w:cs="Cambria"/>
        </w:rPr>
        <w:t xml:space="preserve">, con Documento Único de Identidad número </w:t>
      </w:r>
      <w:r w:rsidR="00B3167F">
        <w:rPr>
          <w:rFonts w:ascii="Cambria" w:hAnsi="Cambria" w:cs="Cambria"/>
        </w:rPr>
        <w:t>----------------------------------------------------------------------------------------------------------------------------------</w:t>
      </w:r>
      <w:r w:rsidRPr="005250F8">
        <w:rPr>
          <w:rFonts w:ascii="Cambria" w:hAnsi="Cambria" w:cs="Cambria"/>
        </w:rPr>
        <w:t xml:space="preserve">, de la que se hacen las siguientes </w:t>
      </w:r>
      <w:r w:rsidRPr="005250F8">
        <w:rPr>
          <w:rFonts w:ascii="Cambria" w:hAnsi="Cambria" w:cs="Cambria"/>
          <w:b/>
        </w:rPr>
        <w:t xml:space="preserve">CONSIDERACIONES:  </w:t>
      </w:r>
    </w:p>
    <w:p w:rsidR="00352779" w:rsidRPr="005250F8" w:rsidRDefault="00352779" w:rsidP="00352779">
      <w:pPr>
        <w:spacing w:after="0" w:line="240" w:lineRule="auto"/>
        <w:jc w:val="both"/>
        <w:rPr>
          <w:rFonts w:ascii="Cambria" w:hAnsi="Cambria" w:cs="Cambria"/>
          <w:b/>
        </w:rPr>
      </w:pPr>
    </w:p>
    <w:p w:rsidR="00352779" w:rsidRPr="005250F8" w:rsidRDefault="00352779" w:rsidP="00352779">
      <w:pPr>
        <w:spacing w:after="0" w:line="240" w:lineRule="auto"/>
        <w:jc w:val="both"/>
        <w:rPr>
          <w:rFonts w:ascii="Cambria" w:hAnsi="Cambria" w:cs="Calibri Light"/>
          <w:bCs/>
          <w:i/>
          <w:iCs/>
        </w:rPr>
      </w:pPr>
      <w:r w:rsidRPr="005250F8">
        <w:rPr>
          <w:rFonts w:ascii="Cambria" w:hAnsi="Cambria" w:cs="Cambria"/>
          <w:b/>
        </w:rPr>
        <w:t>I.</w:t>
      </w:r>
      <w:r w:rsidRPr="005250F8">
        <w:rPr>
          <w:rFonts w:ascii="Cambria" w:hAnsi="Cambria" w:cs="Cambria"/>
        </w:rPr>
        <w:t xml:space="preserve"> De la soli</w:t>
      </w:r>
      <w:r w:rsidR="00CA36DE">
        <w:rPr>
          <w:rFonts w:ascii="Cambria" w:hAnsi="Cambria" w:cs="Cambria"/>
        </w:rPr>
        <w:t xml:space="preserve">citud presentada, se tiene que </w:t>
      </w:r>
      <w:r w:rsidRPr="005250F8">
        <w:rPr>
          <w:rFonts w:ascii="Cambria" w:hAnsi="Cambria" w:cs="Cambria"/>
        </w:rPr>
        <w:t>l</w:t>
      </w:r>
      <w:r w:rsidR="00CA36DE">
        <w:rPr>
          <w:rFonts w:ascii="Cambria" w:hAnsi="Cambria" w:cs="Cambria"/>
        </w:rPr>
        <w:t>a interesada</w:t>
      </w:r>
      <w:r w:rsidRPr="005250F8">
        <w:rPr>
          <w:rFonts w:ascii="Cambria" w:hAnsi="Cambria" w:cs="Cambria"/>
        </w:rPr>
        <w:t xml:space="preserve"> literalmente pide se le proporcione la siguiente información: </w:t>
      </w:r>
      <w:r w:rsidRPr="005250F8">
        <w:rPr>
          <w:rFonts w:ascii="Cambria" w:hAnsi="Cambria" w:cs="Cambria"/>
          <w:i/>
        </w:rPr>
        <w:t>“</w:t>
      </w:r>
      <w:r w:rsidRPr="005250F8">
        <w:rPr>
          <w:rFonts w:ascii="Cambria" w:hAnsi="Cambria" w:cs="Calibri Light"/>
          <w:bCs/>
          <w:i/>
          <w:iCs/>
        </w:rPr>
        <w:t xml:space="preserve">1) Detalle de la totalidad de casos que quedaron activos al cierre de cada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2) Detalle de la totalidad de casos que fueron archivados provisionalmente en sede fiscal al cierre de cada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3) Detalle de la totalidad de casos a ser digitalizados o ingresados en el Sistema de Información y Gestión Automatizada, desglosado por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4) Detalle de la totalidad de casos efectivamente digitalizados o ingresados en el Sistema de Información </w:t>
      </w:r>
      <w:proofErr w:type="gramStart"/>
      <w:r w:rsidRPr="005250F8">
        <w:rPr>
          <w:rFonts w:ascii="Cambria" w:hAnsi="Cambria" w:cs="Calibri Light"/>
          <w:bCs/>
          <w:i/>
          <w:iCs/>
        </w:rPr>
        <w:t>y</w:t>
      </w:r>
      <w:proofErr w:type="gramEnd"/>
      <w:r w:rsidRPr="005250F8">
        <w:rPr>
          <w:rFonts w:ascii="Cambria" w:hAnsi="Cambria" w:cs="Calibri Light"/>
          <w:bCs/>
          <w:i/>
          <w:iCs/>
        </w:rPr>
        <w:t xml:space="preserve"> Gestión Automatizada, desglosado por año solicitado. …</w:t>
      </w:r>
    </w:p>
    <w:p w:rsidR="00352779" w:rsidRPr="005250F8" w:rsidRDefault="00352779" w:rsidP="00352779">
      <w:pPr>
        <w:spacing w:after="0" w:line="240" w:lineRule="auto"/>
        <w:jc w:val="both"/>
        <w:rPr>
          <w:rFonts w:ascii="Cambria" w:hAnsi="Cambria" w:cs="Cambria"/>
          <w:i/>
        </w:rPr>
      </w:pPr>
      <w:r w:rsidRPr="005250F8">
        <w:rPr>
          <w:rFonts w:ascii="Cambria" w:hAnsi="Cambria" w:cs="Calibri Light"/>
          <w:bCs/>
          <w:i/>
          <w:iCs/>
        </w:rPr>
        <w:t xml:space="preserve">5) Detalle de la totalidad de procesos de selección de personal fiscal operativo, realizados desglosado por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6) Detalle de la totalidad de procesos de selección de personal fiscal operativo, realizados desglosado por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7) Detalle de la totalidad de personas evaluados en procesos de selección de personal fiscal operativo, realizados desglosado por sexo del participante y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8) Detalle de la totalidad de personal contratado a raíz de procesos de selección de personal fiscal operativo, realizados desglosado por sexo del participante y año solicitado.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9) Detalle de la totalidad de solicitudes internas realizadas en las que se requiere herramientas tecnológicas, para la investigación del delito, desglosadas por </w:t>
      </w:r>
      <w:proofErr w:type="gramStart"/>
      <w:r w:rsidRPr="005250F8">
        <w:rPr>
          <w:rFonts w:ascii="Cambria" w:hAnsi="Cambria" w:cs="Calibri Light"/>
          <w:bCs/>
          <w:i/>
          <w:iCs/>
        </w:rPr>
        <w:t>años solicitado</w:t>
      </w:r>
      <w:proofErr w:type="gramEnd"/>
      <w:r w:rsidRPr="005250F8">
        <w:rPr>
          <w:rFonts w:ascii="Cambria" w:hAnsi="Cambria" w:cs="Calibri Light"/>
          <w:bCs/>
          <w:i/>
          <w:iCs/>
        </w:rPr>
        <w:t xml:space="preserve">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10) Detalle de la totalidad de solicitudes internas aprobadas y en las cuales se requería herramientas tecnológicas, para la investigación del delito, desglosadas por años solicitado </w:t>
      </w:r>
    </w:p>
    <w:p w:rsidR="00352779" w:rsidRPr="005250F8" w:rsidRDefault="00352779" w:rsidP="00352779">
      <w:pPr>
        <w:spacing w:after="0" w:line="240" w:lineRule="auto"/>
        <w:jc w:val="both"/>
        <w:rPr>
          <w:rFonts w:ascii="Cambria" w:hAnsi="Cambria" w:cs="Calibri Light"/>
          <w:bCs/>
          <w:i/>
          <w:iCs/>
        </w:rPr>
      </w:pPr>
      <w:r w:rsidRPr="005250F8">
        <w:rPr>
          <w:rFonts w:ascii="Cambria" w:hAnsi="Cambria" w:cs="Calibri Light"/>
          <w:bCs/>
          <w:i/>
          <w:iCs/>
        </w:rPr>
        <w:t>11) Detalle de la totalidad de solicitudes internas denegadas por razones presupuestarias y en las cuales se requiere herramientas tecnológicas, para la investigación del delito, desglosadas por año solicitado.</w:t>
      </w:r>
    </w:p>
    <w:p w:rsidR="00352779" w:rsidRPr="005250F8" w:rsidRDefault="00352779" w:rsidP="00352779">
      <w:pPr>
        <w:spacing w:after="0" w:line="240" w:lineRule="auto"/>
        <w:jc w:val="both"/>
        <w:rPr>
          <w:rFonts w:ascii="Cambria" w:hAnsi="Cambria" w:cs="Calibri Light"/>
          <w:bCs/>
          <w:i/>
          <w:iCs/>
        </w:rPr>
      </w:pPr>
      <w:r w:rsidRPr="005250F8">
        <w:rPr>
          <w:rFonts w:ascii="Cambria" w:hAnsi="Cambria" w:cs="Calibri Light"/>
          <w:bCs/>
          <w:i/>
          <w:iCs/>
        </w:rPr>
        <w:t>12) Desglose del año en el cual se dictó el proceso con sentencia definitiva en la que se decretó la procedencia de la extinción de dominio de bienes contra el empleado o funcionario público.</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13) Detalle de la totalidad de casos entrantes por juicios de enriquecimiento ilícito, desglosado por año requerido.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14) Detalle de la totalidad de casos activos al cierre de cada año solicitado por enriquecimiento </w:t>
      </w:r>
      <w:proofErr w:type="gramStart"/>
      <w:r w:rsidRPr="005250F8">
        <w:rPr>
          <w:rFonts w:ascii="Cambria" w:hAnsi="Cambria" w:cs="Calibri Light"/>
          <w:bCs/>
          <w:i/>
          <w:iCs/>
        </w:rPr>
        <w:t>¡</w:t>
      </w:r>
      <w:proofErr w:type="gramEnd"/>
      <w:r w:rsidRPr="005250F8">
        <w:rPr>
          <w:rFonts w:ascii="Cambria" w:hAnsi="Cambria" w:cs="Calibri Light"/>
          <w:bCs/>
          <w:i/>
          <w:iCs/>
        </w:rPr>
        <w:t xml:space="preserve">lícito, en los que ha mostrado parte la FGR, desglosado por año requerido. </w:t>
      </w:r>
    </w:p>
    <w:p w:rsidR="00352779" w:rsidRPr="005250F8" w:rsidRDefault="00352779" w:rsidP="00352779">
      <w:pPr>
        <w:autoSpaceDE w:val="0"/>
        <w:autoSpaceDN w:val="0"/>
        <w:spacing w:after="0" w:line="240" w:lineRule="auto"/>
        <w:jc w:val="both"/>
        <w:rPr>
          <w:rFonts w:ascii="Cambria" w:hAnsi="Cambria" w:cs="Calibri Light"/>
          <w:bCs/>
          <w:i/>
          <w:iCs/>
        </w:rPr>
      </w:pPr>
      <w:r w:rsidRPr="005250F8">
        <w:rPr>
          <w:rFonts w:ascii="Cambria" w:hAnsi="Cambria" w:cs="Calibri Light"/>
          <w:bCs/>
          <w:i/>
          <w:iCs/>
        </w:rPr>
        <w:t xml:space="preserve">15) Detalle de la totalidad de casos con sentencia condenatoria por enriquecimiento </w:t>
      </w:r>
      <w:proofErr w:type="gramStart"/>
      <w:r w:rsidRPr="005250F8">
        <w:rPr>
          <w:rFonts w:ascii="Cambria" w:hAnsi="Cambria" w:cs="Calibri Light"/>
          <w:bCs/>
          <w:i/>
          <w:iCs/>
        </w:rPr>
        <w:t>¡</w:t>
      </w:r>
      <w:proofErr w:type="gramEnd"/>
      <w:r w:rsidRPr="005250F8">
        <w:rPr>
          <w:rFonts w:ascii="Cambria" w:hAnsi="Cambria" w:cs="Calibri Light"/>
          <w:bCs/>
          <w:i/>
          <w:iCs/>
        </w:rPr>
        <w:t xml:space="preserve">lícito, desglosado por año requerido. </w:t>
      </w:r>
    </w:p>
    <w:p w:rsidR="00352779" w:rsidRPr="005250F8" w:rsidRDefault="00352779" w:rsidP="00352779">
      <w:pPr>
        <w:spacing w:after="0" w:line="240" w:lineRule="auto"/>
        <w:jc w:val="both"/>
        <w:rPr>
          <w:rFonts w:ascii="Cambria" w:hAnsi="Cambria"/>
          <w:bCs/>
          <w:i/>
          <w:iCs/>
          <w:shd w:val="clear" w:color="auto" w:fill="FFFFFF"/>
        </w:rPr>
      </w:pPr>
      <w:r w:rsidRPr="005250F8">
        <w:rPr>
          <w:rFonts w:ascii="Cambria" w:hAnsi="Cambria" w:cs="Calibri Light"/>
          <w:bCs/>
          <w:i/>
          <w:iCs/>
        </w:rPr>
        <w:t>16) Detalle de la totalidad de casos con sentencia absolutoria por enriquecimiento ilícito, desglosado por año requerido.”</w:t>
      </w:r>
    </w:p>
    <w:p w:rsidR="00352779" w:rsidRPr="005250F8" w:rsidRDefault="00352779" w:rsidP="00352779">
      <w:pPr>
        <w:spacing w:after="0" w:line="240" w:lineRule="auto"/>
        <w:jc w:val="both"/>
        <w:rPr>
          <w:rFonts w:ascii="Cambria" w:hAnsi="Cambria"/>
          <w:i/>
        </w:rPr>
      </w:pPr>
      <w:r w:rsidRPr="005250F8">
        <w:rPr>
          <w:rFonts w:ascii="Cambria" w:hAnsi="Cambria"/>
          <w:b/>
          <w:lang w:eastAsia="es-ES"/>
        </w:rPr>
        <w:t>Período solicitado:</w:t>
      </w:r>
      <w:r w:rsidRPr="005250F8">
        <w:rPr>
          <w:rFonts w:ascii="Cambria" w:hAnsi="Cambria"/>
          <w:lang w:eastAsia="es-ES"/>
        </w:rPr>
        <w:t xml:space="preserve"> </w:t>
      </w:r>
      <w:r w:rsidRPr="005250F8">
        <w:rPr>
          <w:rFonts w:ascii="Cambria" w:hAnsi="Cambria"/>
        </w:rPr>
        <w:t>Desde el año 2013 hasta el año 2018</w:t>
      </w:r>
      <w:r w:rsidRPr="005250F8">
        <w:rPr>
          <w:rFonts w:ascii="Cambria" w:hAnsi="Cambria"/>
          <w:i/>
        </w:rPr>
        <w:t xml:space="preserve">. </w:t>
      </w:r>
    </w:p>
    <w:p w:rsidR="00352779" w:rsidRPr="005250F8" w:rsidRDefault="00352779" w:rsidP="00352779">
      <w:pPr>
        <w:spacing w:after="0" w:line="240" w:lineRule="auto"/>
        <w:jc w:val="both"/>
        <w:rPr>
          <w:rFonts w:ascii="Cambria" w:hAnsi="Cambria"/>
          <w:i/>
        </w:rPr>
      </w:pPr>
    </w:p>
    <w:p w:rsidR="00352779" w:rsidRPr="005250F8" w:rsidRDefault="00352779" w:rsidP="00352779">
      <w:pPr>
        <w:spacing w:after="0" w:line="240" w:lineRule="auto"/>
        <w:jc w:val="both"/>
        <w:rPr>
          <w:rFonts w:ascii="Cambria" w:hAnsi="Cambria" w:cs="Cambria"/>
        </w:rPr>
      </w:pPr>
      <w:r w:rsidRPr="005250F8">
        <w:rPr>
          <w:rFonts w:ascii="Cambria" w:hAnsi="Cambria" w:cs="Cambria"/>
          <w:b/>
        </w:rPr>
        <w:t>II.</w:t>
      </w:r>
      <w:r w:rsidRPr="005250F8">
        <w:rPr>
          <w:rFonts w:ascii="Cambria" w:hAnsi="Cambria" w:cs="Cambria"/>
        </w:rPr>
        <w:t xml:space="preserve"> </w:t>
      </w:r>
      <w:r w:rsidRPr="005250F8">
        <w:rPr>
          <w:rFonts w:ascii="Cambria" w:hAnsi="Cambria" w:cs="Times New Roman"/>
          <w:lang w:val="es-ES"/>
        </w:rPr>
        <w:t xml:space="preserve">Conforme al artículo 66 LAIP, </w:t>
      </w:r>
      <w:r w:rsidRPr="005250F8">
        <w:rPr>
          <w:rFonts w:ascii="Cambria" w:hAnsi="Cambria"/>
        </w:rPr>
        <w:t xml:space="preserve">72 y 163 inciso 1° de la Ley de Procedimientos Administrativos (en adelante LPA), </w:t>
      </w:r>
      <w:r w:rsidRPr="005250F8">
        <w:rPr>
          <w:rFonts w:ascii="Cambria" w:hAnsi="Cambria" w:cs="Times New Roman"/>
          <w:lang w:val="es-ES"/>
        </w:rPr>
        <w:t>se han analizado los requisitos de fondo y forma que debe cumplir la solicitud, verificando que la interesada no adjuntó copia del reverso de su Documento Único de Identidad, motivo por el cual se le solicitó a la peticionaria por medio del correo electrónico</w:t>
      </w:r>
      <w:r w:rsidR="00B3167F">
        <w:rPr>
          <w:rFonts w:ascii="Cambria" w:hAnsi="Cambria" w:cs="Times New Roman"/>
          <w:lang w:val="es-ES"/>
        </w:rPr>
        <w:t xml:space="preserve">                                                      </w:t>
      </w:r>
      <w:r w:rsidRPr="005250F8">
        <w:rPr>
          <w:rFonts w:ascii="Cambria" w:hAnsi="Cambria" w:cs="Times New Roman"/>
          <w:lang w:val="es-ES"/>
        </w:rPr>
        <w:t xml:space="preserve"> </w:t>
      </w:r>
      <w:hyperlink r:id="rId9" w:history="1">
        <w:r w:rsidR="00B3167F">
          <w:rPr>
            <w:rStyle w:val="Hipervnculo"/>
            <w:rFonts w:ascii="Cambria" w:hAnsi="Cambria"/>
          </w:rPr>
          <w:t>-------------------------------------</w:t>
        </w:r>
      </w:hyperlink>
      <w:r w:rsidRPr="005250F8">
        <w:rPr>
          <w:rFonts w:ascii="Cambria" w:hAnsi="Cambria"/>
        </w:rPr>
        <w:t xml:space="preserve"> </w:t>
      </w:r>
      <w:r w:rsidRPr="005250F8">
        <w:rPr>
          <w:rFonts w:ascii="Cambria" w:hAnsi="Cambria" w:cs="Times New Roman"/>
          <w:lang w:val="es-ES"/>
        </w:rPr>
        <w:t xml:space="preserve">en fecha catorce de octubre del presente año que remitiera escaneado de ambos lados su Documento Único de Identidad, de conformidad con el Art. 66 Inc. 4º LAIP, que dispone: </w:t>
      </w:r>
      <w:r w:rsidRPr="005250F8">
        <w:rPr>
          <w:rFonts w:ascii="Cambria" w:hAnsi="Cambria" w:cs="Times New Roman"/>
          <w:i/>
          <w:lang w:val="es-ES"/>
        </w:rPr>
        <w:t>“Será obligatorio presentar documento de identidad…..</w:t>
      </w:r>
      <w:r w:rsidRPr="005250F8">
        <w:rPr>
          <w:rFonts w:ascii="Cambria" w:hAnsi="Cambria" w:cs="Times New Roman"/>
          <w:lang w:val="es-ES"/>
        </w:rPr>
        <w:t xml:space="preserve">”, lo cual tiene relación con el Art. 50 Inc. 1º del Reglamento de la LAIP, que establece: </w:t>
      </w:r>
      <w:r w:rsidRPr="005250F8">
        <w:rPr>
          <w:rFonts w:ascii="Cambria" w:hAnsi="Cambria" w:cs="Times New Roman"/>
          <w:i/>
          <w:lang w:val="es-ES"/>
        </w:rPr>
        <w:t>“</w:t>
      </w:r>
      <w:r w:rsidRPr="005250F8">
        <w:rPr>
          <w:rFonts w:ascii="Cambria" w:hAnsi="Cambria" w:cs="Arial"/>
          <w:i/>
          <w:lang w:val="es-ES"/>
        </w:rPr>
        <w:t>Para los efectos del Art. 66 de la Ley, las solicitudes de acceso a la información podrán presentarse en forma escrita, verbal, electrónica o por cualquier medio idóneo, de forma libre o en los formularios que apruebe el Instituto. Los formularios deberán estar disponibles en las Unidades de Acceso a la Información Pública, así como en los sitios de Internet de los Entes Obligados y del propio Instituto. En caso que las solicitudes no sean presentadas por medio de formulario, es necesario que el escrito reúna todos los requisitos establecidos en la Ley.</w:t>
      </w:r>
      <w:r w:rsidRPr="005250F8">
        <w:rPr>
          <w:rFonts w:ascii="Cambria" w:hAnsi="Cambria" w:cs="Times New Roman"/>
          <w:i/>
          <w:lang w:val="es-ES"/>
        </w:rPr>
        <w:t>”</w:t>
      </w:r>
      <w:r w:rsidRPr="005250F8">
        <w:rPr>
          <w:rFonts w:ascii="Cambria" w:hAnsi="Cambria"/>
          <w:bCs/>
          <w:lang w:val="es-ES"/>
        </w:rPr>
        <w:t xml:space="preserve">; habiéndosele manifestado a la solicitante, que luego de haber remitido su Documento Único de Identidad se procedería </w:t>
      </w:r>
      <w:r w:rsidRPr="005250F8">
        <w:rPr>
          <w:rFonts w:ascii="Cambria" w:hAnsi="Cambria" w:cs="Times New Roman"/>
          <w:lang w:val="es-ES"/>
        </w:rPr>
        <w:t>al trámite de su solicitud de información. Y habiendo la interesada enviado copia de su documento a través de correo electrónico se continuó con el trámite</w:t>
      </w:r>
      <w:r w:rsidRPr="005250F8">
        <w:rPr>
          <w:rFonts w:ascii="Cambria" w:hAnsi="Cambria" w:cs="Cambria"/>
        </w:rPr>
        <w:t>.</w:t>
      </w:r>
    </w:p>
    <w:p w:rsidR="00352779" w:rsidRPr="005250F8" w:rsidRDefault="00352779" w:rsidP="00352779">
      <w:pPr>
        <w:spacing w:after="0" w:line="240" w:lineRule="auto"/>
        <w:jc w:val="both"/>
        <w:rPr>
          <w:rFonts w:ascii="Cambria" w:hAnsi="Cambria" w:cs="Cambria"/>
        </w:rPr>
      </w:pPr>
    </w:p>
    <w:p w:rsidR="00352779" w:rsidRPr="005250F8" w:rsidRDefault="00352779" w:rsidP="00352779">
      <w:pPr>
        <w:spacing w:after="0" w:line="240" w:lineRule="auto"/>
        <w:jc w:val="both"/>
        <w:rPr>
          <w:rFonts w:ascii="Cambria" w:hAnsi="Cambria" w:cs="Cambria"/>
        </w:rPr>
      </w:pPr>
      <w:r w:rsidRPr="005250F8">
        <w:rPr>
          <w:rFonts w:ascii="Cambria" w:hAnsi="Cambria" w:cs="Cambria"/>
          <w:b/>
        </w:rPr>
        <w:t>III.</w:t>
      </w:r>
      <w:r w:rsidRPr="005250F8">
        <w:rPr>
          <w:rFonts w:ascii="Cambria" w:hAnsi="Cambria" w:cs="Cambria"/>
        </w:rPr>
        <w:t xml:space="preserve"> Con el objeto de localizar, verificar la clasificación y, en su caso, comunicar la manera en que se encuentra disponible la información, se transmitió la solicitud a la Gerencia General, a la Dirección de los Intereses del Estado, a la Dirección contra la Corrupción y la Impunidad y al Departamento de Estadística, de esta Fiscalía, conforme al artículo 70 LAIP.</w:t>
      </w:r>
    </w:p>
    <w:p w:rsidR="00352779" w:rsidRPr="005250F8" w:rsidRDefault="00352779" w:rsidP="00352779">
      <w:pPr>
        <w:spacing w:after="0" w:line="240" w:lineRule="auto"/>
        <w:jc w:val="both"/>
        <w:rPr>
          <w:rFonts w:ascii="Cambria" w:hAnsi="Cambria" w:cs="Times New Roman"/>
        </w:rPr>
      </w:pPr>
    </w:p>
    <w:p w:rsidR="005C24F3" w:rsidRPr="00FC22BC" w:rsidRDefault="00352779" w:rsidP="00352779">
      <w:pPr>
        <w:spacing w:after="0" w:line="240" w:lineRule="auto"/>
        <w:jc w:val="both"/>
        <w:rPr>
          <w:rFonts w:ascii="Cambria" w:hAnsi="Cambria" w:cs="Times New Roman"/>
        </w:rPr>
      </w:pPr>
      <w:r w:rsidRPr="005250F8">
        <w:rPr>
          <w:rFonts w:ascii="Cambria" w:hAnsi="Cambria" w:cs="Cambria"/>
          <w:b/>
          <w:bCs/>
        </w:rPr>
        <w:t>IV</w:t>
      </w:r>
      <w:r w:rsidRPr="005250F8">
        <w:rPr>
          <w:rFonts w:ascii="Cambria" w:hAnsi="Cambria" w:cs="Cambria"/>
        </w:rPr>
        <w:t xml:space="preserve">. </w:t>
      </w:r>
      <w:r w:rsidRPr="005250F8">
        <w:rPr>
          <w:rFonts w:ascii="Cambria" w:hAnsi="Cambria" w:cs="Times New Roman"/>
        </w:rPr>
        <w:t>Con relación al plazo, se observa que según el detalle de la información solicitada por la peticionaria comprende d</w:t>
      </w:r>
      <w:r w:rsidRPr="005250F8">
        <w:rPr>
          <w:rFonts w:ascii="Cambria" w:hAnsi="Cambria"/>
          <w:lang w:eastAsia="es-ES"/>
        </w:rPr>
        <w:t xml:space="preserve">esde </w:t>
      </w:r>
      <w:r w:rsidRPr="005250F8">
        <w:rPr>
          <w:rFonts w:ascii="Cambria" w:hAnsi="Cambria"/>
        </w:rPr>
        <w:t>el año 2013 hasta el año 2018</w:t>
      </w:r>
      <w:r w:rsidRPr="005250F8">
        <w:rPr>
          <w:rFonts w:ascii="Cambria" w:hAnsi="Cambria" w:cs="Times New Roman"/>
        </w:rPr>
        <w:t xml:space="preserve"> y además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w:t>
      </w:r>
      <w:r>
        <w:rPr>
          <w:rFonts w:ascii="Cambria" w:hAnsi="Cambria" w:cs="Times New Roman"/>
        </w:rPr>
        <w:t xml:space="preserve">olvió </w:t>
      </w:r>
      <w:r w:rsidRPr="005250F8">
        <w:rPr>
          <w:rFonts w:ascii="Cambria" w:hAnsi="Cambria" w:cs="Times New Roman"/>
        </w:rPr>
        <w:t>necesario extender el plazo de respuesta de la solicitud a cinco días adicionales, de conformidad a lo dispuesto en el inciso 2º del Art. 71 LAIP</w:t>
      </w:r>
      <w:r w:rsidR="005C24F3" w:rsidRPr="00FC22BC">
        <w:rPr>
          <w:rFonts w:ascii="Cambria" w:hAnsi="Cambria" w:cs="Times New Roman"/>
        </w:rPr>
        <w:t>.</w:t>
      </w:r>
    </w:p>
    <w:p w:rsidR="005C24F3" w:rsidRPr="00FC22BC" w:rsidRDefault="005C24F3" w:rsidP="00B15B4C">
      <w:pPr>
        <w:spacing w:after="0" w:line="240" w:lineRule="auto"/>
        <w:jc w:val="both"/>
        <w:rPr>
          <w:rFonts w:ascii="Cambria" w:hAnsi="Cambria" w:cs="Cambria"/>
          <w:b/>
          <w:bCs/>
        </w:rPr>
      </w:pPr>
    </w:p>
    <w:p w:rsidR="005C24F3" w:rsidRPr="00FC22BC" w:rsidRDefault="005C24F3" w:rsidP="00B15B4C">
      <w:pPr>
        <w:spacing w:after="0" w:line="240" w:lineRule="auto"/>
        <w:jc w:val="both"/>
        <w:rPr>
          <w:rFonts w:ascii="Cambria" w:hAnsi="Cambria" w:cs="Cambria"/>
        </w:rPr>
      </w:pPr>
      <w:r w:rsidRPr="00FC22BC">
        <w:rPr>
          <w:rFonts w:ascii="Cambria" w:hAnsi="Cambria" w:cs="Cambria"/>
          <w:b/>
          <w:bCs/>
        </w:rPr>
        <w:t>V</w:t>
      </w:r>
      <w:r w:rsidRPr="00FC22BC">
        <w:rPr>
          <w:rFonts w:ascii="Cambria" w:hAnsi="Cambria" w:cs="Cambria"/>
        </w:rPr>
        <w:t>.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5C24F3" w:rsidRPr="00FC22BC" w:rsidRDefault="005C24F3" w:rsidP="00B15B4C">
      <w:pPr>
        <w:spacing w:after="0" w:line="240" w:lineRule="auto"/>
        <w:jc w:val="both"/>
        <w:rPr>
          <w:rFonts w:ascii="Cambria" w:hAnsi="Cambria" w:cs="Cambria"/>
        </w:rPr>
      </w:pPr>
    </w:p>
    <w:p w:rsidR="005C24F3" w:rsidRPr="009C3E50" w:rsidRDefault="005C24F3" w:rsidP="00B15B4C">
      <w:pPr>
        <w:spacing w:after="0" w:line="240" w:lineRule="auto"/>
        <w:jc w:val="both"/>
        <w:rPr>
          <w:rFonts w:ascii="Cambria" w:hAnsi="Cambria" w:cs="Cambria"/>
          <w:color w:val="833C0B" w:themeColor="accent2" w:themeShade="80"/>
        </w:rPr>
      </w:pPr>
      <w:r w:rsidRPr="00FC22BC">
        <w:rPr>
          <w:rFonts w:ascii="Cambria" w:hAnsi="Cambria" w:cs="Cambria"/>
          <w:b/>
        </w:rPr>
        <w:t>POR TANTO</w:t>
      </w:r>
      <w:r w:rsidRPr="00FC22BC">
        <w:rPr>
          <w:rFonts w:ascii="Cambria" w:hAnsi="Cambria" w:cs="Cambria"/>
        </w:rPr>
        <w:t>, en razón de lo anterior, con base en los artículos 62, 65, 66, 70, 71 y 72 LAIP,</w:t>
      </w:r>
      <w:r w:rsidR="009C3E50">
        <w:rPr>
          <w:rFonts w:ascii="Cambria" w:hAnsi="Cambria" w:cs="Cambria"/>
        </w:rPr>
        <w:t xml:space="preserve"> </w:t>
      </w:r>
      <w:r w:rsidR="009C3E50" w:rsidRPr="00AF328A">
        <w:rPr>
          <w:rFonts w:ascii="Cambria" w:hAnsi="Cambria"/>
        </w:rPr>
        <w:t xml:space="preserve">72 y 163 LPA, </w:t>
      </w:r>
      <w:r w:rsidRPr="00FC22BC">
        <w:rPr>
          <w:rFonts w:ascii="Cambria" w:hAnsi="Cambria" w:cs="Cambria"/>
        </w:rPr>
        <w:t xml:space="preserve">se </w:t>
      </w:r>
      <w:r w:rsidRPr="00FC22BC">
        <w:rPr>
          <w:rFonts w:ascii="Cambria" w:hAnsi="Cambria" w:cs="Cambria"/>
          <w:b/>
        </w:rPr>
        <w:t xml:space="preserve">RESUELVE: CONCEDER EL ACCESO A LA INFORMACIÓN SOLICITADA, </w:t>
      </w:r>
      <w:r w:rsidRPr="00011A01">
        <w:rPr>
          <w:rFonts w:ascii="Cambria" w:hAnsi="Cambria" w:cs="Cambria"/>
        </w:rPr>
        <w:t>por medio de la</w:t>
      </w:r>
      <w:r w:rsidR="00011A01" w:rsidRPr="00011A01">
        <w:rPr>
          <w:rFonts w:ascii="Cambria" w:hAnsi="Cambria" w:cs="Cambria"/>
        </w:rPr>
        <w:t>s siguientes respuestas</w:t>
      </w:r>
      <w:r w:rsidRPr="00011A01">
        <w:rPr>
          <w:rFonts w:ascii="Cambria" w:hAnsi="Cambria" w:cs="Cambria"/>
        </w:rPr>
        <w:t>.</w:t>
      </w:r>
      <w:r w:rsidRPr="009C3E50">
        <w:rPr>
          <w:rFonts w:ascii="Cambria" w:hAnsi="Cambria" w:cs="Cambria"/>
          <w:color w:val="833C0B" w:themeColor="accent2" w:themeShade="80"/>
        </w:rPr>
        <w:t xml:space="preserve"> </w:t>
      </w:r>
    </w:p>
    <w:p w:rsidR="005C24F3" w:rsidRDefault="005C24F3" w:rsidP="00B15B4C">
      <w:pPr>
        <w:spacing w:after="0" w:line="240" w:lineRule="auto"/>
        <w:jc w:val="both"/>
        <w:rPr>
          <w:rFonts w:ascii="Cambria" w:hAnsi="Cambria" w:cs="Times New Roman"/>
        </w:rPr>
      </w:pPr>
    </w:p>
    <w:p w:rsidR="00417842" w:rsidRDefault="00417842" w:rsidP="00417842">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 xml:space="preserve">DETALLE DE LA TOTALIDAD DE CASOS QUE QUEDARON ACTIVOS AL CIERRE DE CADA AÑO SOLICITADO. </w:t>
      </w:r>
    </w:p>
    <w:p w:rsidR="002B4619" w:rsidRPr="002B4619" w:rsidRDefault="002B4619" w:rsidP="002B4619">
      <w:pPr>
        <w:pStyle w:val="Prrafodelista"/>
        <w:spacing w:after="0" w:line="240" w:lineRule="auto"/>
        <w:ind w:left="1440"/>
        <w:jc w:val="both"/>
        <w:rPr>
          <w:rFonts w:ascii="Cambria" w:eastAsia="Calibri Light" w:hAnsi="Cambria" w:cs="Cambria"/>
          <w:lang w:val="es-ES"/>
        </w:rPr>
      </w:pPr>
    </w:p>
    <w:tbl>
      <w:tblPr>
        <w:tblW w:w="0" w:type="auto"/>
        <w:tblCellMar>
          <w:left w:w="70" w:type="dxa"/>
          <w:right w:w="70" w:type="dxa"/>
        </w:tblCellMar>
        <w:tblLook w:val="04A0" w:firstRow="1" w:lastRow="0" w:firstColumn="1" w:lastColumn="0" w:noHBand="0" w:noVBand="1"/>
      </w:tblPr>
      <w:tblGrid>
        <w:gridCol w:w="1323"/>
        <w:gridCol w:w="1323"/>
        <w:gridCol w:w="1323"/>
        <w:gridCol w:w="1402"/>
        <w:gridCol w:w="1402"/>
        <w:gridCol w:w="1402"/>
        <w:gridCol w:w="1219"/>
      </w:tblGrid>
      <w:tr w:rsidR="00417842" w:rsidRPr="00D03658" w:rsidTr="00417842">
        <w:trPr>
          <w:trHeight w:val="270"/>
        </w:trPr>
        <w:tc>
          <w:tcPr>
            <w:tcW w:w="0" w:type="auto"/>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CANTIDAD DE CASOS ACTIVOS POR TODOS LOS DELITOS A NIVEL NACIONAL EN EL PERIODO COMPRENDIDO DESDE EL AÑO 2013 AL AÑO 2018, DESAGREGADO POR AÑO.</w:t>
            </w:r>
          </w:p>
        </w:tc>
      </w:tr>
      <w:tr w:rsidR="00417842" w:rsidRPr="00D03658" w:rsidTr="00417842">
        <w:trPr>
          <w:trHeight w:val="45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17842" w:rsidRPr="00D03658" w:rsidRDefault="00417842" w:rsidP="00417842">
            <w:pPr>
              <w:spacing w:after="0" w:line="240" w:lineRule="auto"/>
              <w:rPr>
                <w:rFonts w:ascii="Cambria" w:eastAsia="Times New Roman" w:hAnsi="Cambria" w:cs="Calibri"/>
                <w:b/>
                <w:bCs/>
                <w:lang w:eastAsia="es-SV"/>
              </w:rPr>
            </w:pPr>
          </w:p>
        </w:tc>
      </w:tr>
      <w:tr w:rsidR="00417842" w:rsidRPr="00D03658" w:rsidTr="00417842">
        <w:trPr>
          <w:trHeight w:val="28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2013</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2014</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2015</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2016</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2017</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2018</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Total</w:t>
            </w:r>
          </w:p>
        </w:tc>
      </w:tr>
      <w:tr w:rsidR="00417842" w:rsidRPr="00D03658" w:rsidTr="00417842">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2,573</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3,373</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6,287</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10,012</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14,187</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24,070</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D03658" w:rsidRDefault="00417842" w:rsidP="00417842">
            <w:pPr>
              <w:spacing w:after="0" w:line="240" w:lineRule="auto"/>
              <w:jc w:val="center"/>
              <w:rPr>
                <w:rFonts w:ascii="Cambria" w:eastAsia="Times New Roman" w:hAnsi="Cambria" w:cs="Calibri"/>
                <w:b/>
                <w:bCs/>
                <w:color w:val="000000"/>
                <w:lang w:eastAsia="es-SV"/>
              </w:rPr>
            </w:pPr>
            <w:r w:rsidRPr="00D03658">
              <w:rPr>
                <w:rFonts w:ascii="Cambria" w:eastAsia="Times New Roman" w:hAnsi="Cambria" w:cs="Calibri"/>
                <w:b/>
                <w:bCs/>
                <w:color w:val="000000"/>
                <w:lang w:eastAsia="es-SV"/>
              </w:rPr>
              <w:t>60,502</w:t>
            </w:r>
          </w:p>
        </w:tc>
      </w:tr>
    </w:tbl>
    <w:p w:rsidR="00417842" w:rsidRPr="00D03658" w:rsidRDefault="00417842" w:rsidP="00D03658">
      <w:pPr>
        <w:spacing w:after="0" w:line="240" w:lineRule="auto"/>
        <w:jc w:val="both"/>
        <w:rPr>
          <w:rFonts w:ascii="Cambria" w:hAnsi="Cambria" w:cs="Times New Roman"/>
          <w:i/>
        </w:rPr>
      </w:pPr>
      <w:r w:rsidRPr="00D03658">
        <w:rPr>
          <w:rFonts w:ascii="Cambria" w:hAnsi="Cambria" w:cs="Times New Roman"/>
          <w:b/>
        </w:rPr>
        <w:t>Fuente:</w:t>
      </w:r>
      <w:r w:rsidRPr="00D03658">
        <w:rPr>
          <w:rFonts w:ascii="Cambria" w:hAnsi="Cambria" w:cs="Times New Roman"/>
        </w:rPr>
        <w:t xml:space="preserve"> </w:t>
      </w:r>
      <w:r w:rsidRPr="00D03658">
        <w:rPr>
          <w:rFonts w:ascii="Cambria" w:hAnsi="Cambria" w:cs="Times New Roman"/>
          <w:i/>
        </w:rPr>
        <w:t xml:space="preserve">Departamento de Estadística, según Base de Datos SIGAP al 05 de </w:t>
      </w:r>
      <w:r w:rsidR="00D03658" w:rsidRPr="00D03658">
        <w:rPr>
          <w:rFonts w:ascii="Cambria" w:hAnsi="Cambria" w:cs="Times New Roman"/>
          <w:i/>
        </w:rPr>
        <w:t>n</w:t>
      </w:r>
      <w:r w:rsidRPr="00D03658">
        <w:rPr>
          <w:rFonts w:ascii="Cambria" w:hAnsi="Cambria" w:cs="Times New Roman"/>
          <w:i/>
        </w:rPr>
        <w:t>oviembre del 2019.</w:t>
      </w:r>
    </w:p>
    <w:p w:rsidR="00D03658" w:rsidRPr="00D03658" w:rsidRDefault="00D03658" w:rsidP="00D03658">
      <w:pPr>
        <w:spacing w:after="0" w:line="240" w:lineRule="auto"/>
        <w:jc w:val="both"/>
        <w:rPr>
          <w:rFonts w:ascii="Cambria" w:eastAsia="Cambria" w:hAnsi="Cambria" w:cs="Cambria"/>
          <w:i/>
        </w:rPr>
      </w:pPr>
      <w:r w:rsidRPr="00D03658">
        <w:rPr>
          <w:rFonts w:ascii="Cambria" w:hAnsi="Cambria" w:cs="Times New Roman"/>
          <w:b/>
          <w:i/>
        </w:rPr>
        <w:t>Nota:</w:t>
      </w:r>
      <w:r w:rsidRPr="00D03658">
        <w:rPr>
          <w:rFonts w:ascii="Cambria" w:hAnsi="Cambria" w:cs="Times New Roman"/>
          <w:i/>
        </w:rPr>
        <w:t xml:space="preserve"> </w:t>
      </w:r>
      <w:r w:rsidRPr="00D03658">
        <w:rPr>
          <w:rFonts w:ascii="Cambria" w:eastAsia="Cambria" w:hAnsi="Cambria" w:cs="Cambria"/>
          <w:i/>
        </w:rPr>
        <w:t>Los datos entregados corresponden a los casos iniciados en el período solicitado y corresponde a la c</w:t>
      </w:r>
      <w:r w:rsidRPr="00D03658">
        <w:rPr>
          <w:rFonts w:ascii="Cambria" w:hAnsi="Cambria" w:cs="Times New Roman"/>
          <w:i/>
        </w:rPr>
        <w:t>antidad total de casos activos no judicializados.</w:t>
      </w:r>
    </w:p>
    <w:p w:rsidR="00D03658" w:rsidRPr="00D03658" w:rsidRDefault="00D03658" w:rsidP="00D03658">
      <w:pPr>
        <w:spacing w:after="0" w:line="240" w:lineRule="auto"/>
        <w:jc w:val="both"/>
        <w:rPr>
          <w:rFonts w:ascii="Cambria" w:eastAsia="Calibri Light" w:hAnsi="Cambria" w:cs="Cambria"/>
          <w:lang w:val="es-ES"/>
        </w:rPr>
      </w:pPr>
    </w:p>
    <w:p w:rsidR="00417842" w:rsidRDefault="00417842" w:rsidP="00417842">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 xml:space="preserve">DETALLE DE LA TOTALIDAD DE CASOS QUE FUERON ARCHIVADOS PROVISIONALMENTE EN SEDE FISCAL AL CIERRE DE CADA AÑO SOLICITADO. </w:t>
      </w:r>
    </w:p>
    <w:p w:rsidR="002B4619" w:rsidRDefault="002B4619" w:rsidP="002B4619">
      <w:pPr>
        <w:pStyle w:val="Prrafodelista"/>
        <w:spacing w:after="0" w:line="240" w:lineRule="auto"/>
        <w:jc w:val="both"/>
        <w:rPr>
          <w:rFonts w:ascii="Cambria" w:hAnsi="Cambria" w:cs="Times New Roman"/>
          <w:b/>
        </w:rPr>
      </w:pPr>
    </w:p>
    <w:tbl>
      <w:tblPr>
        <w:tblW w:w="0" w:type="auto"/>
        <w:tblCellMar>
          <w:left w:w="70" w:type="dxa"/>
          <w:right w:w="70" w:type="dxa"/>
        </w:tblCellMar>
        <w:tblLook w:val="04A0" w:firstRow="1" w:lastRow="0" w:firstColumn="1" w:lastColumn="0" w:noHBand="0" w:noVBand="1"/>
      </w:tblPr>
      <w:tblGrid>
        <w:gridCol w:w="1300"/>
        <w:gridCol w:w="1300"/>
        <w:gridCol w:w="1390"/>
        <w:gridCol w:w="1390"/>
        <w:gridCol w:w="1390"/>
        <w:gridCol w:w="1390"/>
        <w:gridCol w:w="1234"/>
      </w:tblGrid>
      <w:tr w:rsidR="00417842" w:rsidRPr="00D03658" w:rsidTr="00B3167F">
        <w:trPr>
          <w:trHeight w:val="258"/>
        </w:trPr>
        <w:tc>
          <w:tcPr>
            <w:tcW w:w="0" w:type="auto"/>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CANTIDAD DE CASOS ARCHIVADOS PROVISIONALMENTE EN SEDE FISCAL POR TODOS LOS DELITOS A NIVEL NACIONAL EN EL PERIODO COMPRENDIDO DESDE EL AÑO 2013 AL AÑO 2018, DESAGREGADO POR AÑO.</w:t>
            </w:r>
          </w:p>
        </w:tc>
      </w:tr>
      <w:tr w:rsidR="00417842" w:rsidRPr="00D03658" w:rsidTr="00417842">
        <w:trPr>
          <w:trHeight w:val="45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17842" w:rsidRPr="00D03658" w:rsidRDefault="00417842" w:rsidP="00417842">
            <w:pPr>
              <w:spacing w:after="0" w:line="240" w:lineRule="auto"/>
              <w:rPr>
                <w:rFonts w:ascii="Cambria" w:eastAsia="Times New Roman" w:hAnsi="Cambria" w:cs="Calibri"/>
                <w:b/>
                <w:bCs/>
                <w:lang w:eastAsia="es-SV"/>
              </w:rPr>
            </w:pPr>
          </w:p>
        </w:tc>
      </w:tr>
      <w:tr w:rsidR="00417842" w:rsidRPr="00D03658" w:rsidTr="00B3167F">
        <w:trPr>
          <w:trHeight w:val="157"/>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2013</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2014</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2015</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2016</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2017</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Año 2018</w:t>
            </w:r>
          </w:p>
        </w:tc>
        <w:tc>
          <w:tcPr>
            <w:tcW w:w="0" w:type="auto"/>
            <w:tcBorders>
              <w:top w:val="nil"/>
              <w:left w:val="nil"/>
              <w:bottom w:val="single" w:sz="4" w:space="0" w:color="auto"/>
              <w:right w:val="single" w:sz="4" w:space="0" w:color="auto"/>
            </w:tcBorders>
            <w:shd w:val="clear" w:color="000000" w:fill="D9D9D9"/>
            <w:vAlign w:val="center"/>
            <w:hideMark/>
          </w:tcPr>
          <w:p w:rsidR="00417842" w:rsidRPr="00D03658" w:rsidRDefault="00417842" w:rsidP="00417842">
            <w:pPr>
              <w:spacing w:after="0" w:line="240" w:lineRule="auto"/>
              <w:jc w:val="center"/>
              <w:rPr>
                <w:rFonts w:ascii="Cambria" w:eastAsia="Times New Roman" w:hAnsi="Cambria" w:cs="Calibri"/>
                <w:b/>
                <w:bCs/>
                <w:lang w:eastAsia="es-SV"/>
              </w:rPr>
            </w:pPr>
            <w:r w:rsidRPr="00D03658">
              <w:rPr>
                <w:rFonts w:ascii="Cambria" w:eastAsia="Times New Roman" w:hAnsi="Cambria" w:cs="Calibri"/>
                <w:b/>
                <w:bCs/>
                <w:lang w:eastAsia="es-SV"/>
              </w:rPr>
              <w:t>Total</w:t>
            </w:r>
          </w:p>
        </w:tc>
      </w:tr>
      <w:tr w:rsidR="00417842" w:rsidRPr="00D03658" w:rsidTr="00B3167F">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4,656</w:t>
            </w:r>
          </w:p>
        </w:tc>
        <w:tc>
          <w:tcPr>
            <w:tcW w:w="0" w:type="auto"/>
            <w:tcBorders>
              <w:top w:val="nil"/>
              <w:left w:val="nil"/>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6,488</w:t>
            </w:r>
          </w:p>
        </w:tc>
        <w:tc>
          <w:tcPr>
            <w:tcW w:w="0" w:type="auto"/>
            <w:tcBorders>
              <w:top w:val="nil"/>
              <w:left w:val="nil"/>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10,522</w:t>
            </w:r>
          </w:p>
        </w:tc>
        <w:tc>
          <w:tcPr>
            <w:tcW w:w="0" w:type="auto"/>
            <w:tcBorders>
              <w:top w:val="nil"/>
              <w:left w:val="nil"/>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16,020</w:t>
            </w:r>
          </w:p>
        </w:tc>
        <w:tc>
          <w:tcPr>
            <w:tcW w:w="0" w:type="auto"/>
            <w:tcBorders>
              <w:top w:val="nil"/>
              <w:left w:val="nil"/>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21,845</w:t>
            </w:r>
          </w:p>
        </w:tc>
        <w:tc>
          <w:tcPr>
            <w:tcW w:w="0" w:type="auto"/>
            <w:tcBorders>
              <w:top w:val="nil"/>
              <w:left w:val="nil"/>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color w:val="000000"/>
                <w:lang w:eastAsia="es-SV"/>
              </w:rPr>
            </w:pPr>
            <w:r w:rsidRPr="00D03658">
              <w:rPr>
                <w:rFonts w:ascii="Cambria" w:eastAsia="Times New Roman" w:hAnsi="Cambria" w:cs="Calibri"/>
                <w:color w:val="000000"/>
                <w:lang w:eastAsia="es-SV"/>
              </w:rPr>
              <w:t>29,182</w:t>
            </w:r>
          </w:p>
        </w:tc>
        <w:tc>
          <w:tcPr>
            <w:tcW w:w="0" w:type="auto"/>
            <w:tcBorders>
              <w:top w:val="nil"/>
              <w:left w:val="nil"/>
              <w:bottom w:val="single" w:sz="4" w:space="0" w:color="auto"/>
              <w:right w:val="single" w:sz="4" w:space="0" w:color="auto"/>
            </w:tcBorders>
            <w:shd w:val="clear" w:color="auto" w:fill="auto"/>
            <w:noWrap/>
            <w:hideMark/>
          </w:tcPr>
          <w:p w:rsidR="00417842" w:rsidRPr="00D03658" w:rsidRDefault="00417842" w:rsidP="00417842">
            <w:pPr>
              <w:spacing w:after="0" w:line="240" w:lineRule="auto"/>
              <w:jc w:val="center"/>
              <w:rPr>
                <w:rFonts w:ascii="Cambria" w:eastAsia="Times New Roman" w:hAnsi="Cambria" w:cs="Calibri"/>
                <w:b/>
                <w:bCs/>
                <w:color w:val="000000"/>
                <w:lang w:eastAsia="es-SV"/>
              </w:rPr>
            </w:pPr>
            <w:r w:rsidRPr="00D03658">
              <w:rPr>
                <w:rFonts w:ascii="Cambria" w:eastAsia="Times New Roman" w:hAnsi="Cambria" w:cs="Calibri"/>
                <w:b/>
                <w:bCs/>
                <w:color w:val="000000"/>
                <w:lang w:eastAsia="es-SV"/>
              </w:rPr>
              <w:t>88,713</w:t>
            </w:r>
          </w:p>
        </w:tc>
      </w:tr>
    </w:tbl>
    <w:p w:rsidR="00417842" w:rsidRPr="00D03658" w:rsidRDefault="00417842" w:rsidP="00D03658">
      <w:pPr>
        <w:spacing w:after="0" w:line="240" w:lineRule="auto"/>
        <w:jc w:val="both"/>
        <w:rPr>
          <w:rFonts w:ascii="Cambria" w:hAnsi="Cambria" w:cs="Times New Roman"/>
          <w:i/>
        </w:rPr>
      </w:pPr>
      <w:r w:rsidRPr="00D03658">
        <w:rPr>
          <w:rFonts w:ascii="Cambria" w:hAnsi="Cambria" w:cs="Times New Roman"/>
          <w:b/>
          <w:i/>
        </w:rPr>
        <w:t>Fuente:</w:t>
      </w:r>
      <w:r w:rsidRPr="00D03658">
        <w:rPr>
          <w:rFonts w:ascii="Cambria" w:hAnsi="Cambria" w:cs="Times New Roman"/>
          <w:i/>
        </w:rPr>
        <w:t xml:space="preserve"> Departamento de Estadística, según Base de Datos SIGAP al 05 de </w:t>
      </w:r>
      <w:r w:rsidR="00D03658" w:rsidRPr="00D03658">
        <w:rPr>
          <w:rFonts w:ascii="Cambria" w:hAnsi="Cambria" w:cs="Times New Roman"/>
          <w:i/>
        </w:rPr>
        <w:t>noviembre</w:t>
      </w:r>
      <w:r w:rsidRPr="00D03658">
        <w:rPr>
          <w:rFonts w:ascii="Cambria" w:hAnsi="Cambria" w:cs="Times New Roman"/>
          <w:i/>
        </w:rPr>
        <w:t xml:space="preserve"> del 2019</w:t>
      </w:r>
    </w:p>
    <w:p w:rsidR="00D03658" w:rsidRPr="00FF5FBC" w:rsidRDefault="00D03658" w:rsidP="00D03658">
      <w:pPr>
        <w:spacing w:after="0" w:line="240" w:lineRule="auto"/>
        <w:jc w:val="both"/>
        <w:rPr>
          <w:rFonts w:ascii="Cambria" w:eastAsia="Calibri Light" w:hAnsi="Cambria" w:cs="Cambria"/>
          <w:i/>
          <w:lang w:val="es-ES"/>
        </w:rPr>
      </w:pPr>
      <w:r w:rsidRPr="00D03658">
        <w:rPr>
          <w:rFonts w:ascii="Cambria" w:hAnsi="Cambria" w:cs="Times New Roman"/>
          <w:b/>
          <w:i/>
        </w:rPr>
        <w:t xml:space="preserve">Nota: </w:t>
      </w:r>
      <w:r w:rsidRPr="00D03658">
        <w:rPr>
          <w:rFonts w:ascii="Cambria" w:eastAsia="Cambria" w:hAnsi="Cambria" w:cs="Cambria"/>
          <w:i/>
        </w:rPr>
        <w:t>Los datos entregados corresponden a los casos iniciados en el período solicitado</w:t>
      </w:r>
      <w:r w:rsidR="00CD1E2B">
        <w:rPr>
          <w:rFonts w:ascii="Cambria" w:eastAsia="Cambria" w:hAnsi="Cambria" w:cs="Cambria"/>
          <w:i/>
        </w:rPr>
        <w:t xml:space="preserve"> y corresponde a </w:t>
      </w:r>
      <w:r w:rsidR="00CD1E2B" w:rsidRPr="00FF5FBC">
        <w:rPr>
          <w:rFonts w:ascii="Cambria" w:eastAsia="Cambria" w:hAnsi="Cambria" w:cs="Cambria"/>
          <w:i/>
        </w:rPr>
        <w:t xml:space="preserve">casos que no han sido judicializados. </w:t>
      </w:r>
    </w:p>
    <w:p w:rsidR="00D03658" w:rsidRPr="00FF5FBC" w:rsidRDefault="00D03658" w:rsidP="00D03658">
      <w:pPr>
        <w:spacing w:after="0" w:line="240" w:lineRule="auto"/>
        <w:jc w:val="both"/>
        <w:rPr>
          <w:rFonts w:ascii="Cambria" w:hAnsi="Cambria" w:cs="Times New Roman"/>
          <w:b/>
          <w:i/>
        </w:rPr>
      </w:pPr>
    </w:p>
    <w:p w:rsidR="00417842" w:rsidRPr="00FF5FBC" w:rsidRDefault="00417842" w:rsidP="00417842">
      <w:pPr>
        <w:pStyle w:val="Prrafodelista"/>
        <w:numPr>
          <w:ilvl w:val="0"/>
          <w:numId w:val="27"/>
        </w:numPr>
        <w:spacing w:after="0" w:line="240" w:lineRule="auto"/>
        <w:jc w:val="both"/>
        <w:rPr>
          <w:rFonts w:ascii="Cambria" w:hAnsi="Cambria" w:cs="Times New Roman"/>
          <w:b/>
        </w:rPr>
      </w:pPr>
      <w:r w:rsidRPr="00FF5FBC">
        <w:rPr>
          <w:rFonts w:ascii="Cambria" w:hAnsi="Cambria" w:cs="Times New Roman"/>
          <w:b/>
        </w:rPr>
        <w:t xml:space="preserve">DETALLE DE LA TOTALIDAD DE CASOS A SER DIGITALIZADOS O INGRESADOS EN EL SISTEMA DE INFORMACIÓN Y GESTIÓN AUTOMATIZADA, DESGLOSADO POR AÑO SOLICITADO. </w:t>
      </w:r>
    </w:p>
    <w:p w:rsidR="00FF5FBC" w:rsidRPr="00FF5FBC" w:rsidRDefault="00FF5FBC" w:rsidP="00FF5FBC">
      <w:pPr>
        <w:pStyle w:val="Prrafodelista"/>
        <w:numPr>
          <w:ilvl w:val="0"/>
          <w:numId w:val="27"/>
        </w:numPr>
        <w:spacing w:after="0" w:line="240" w:lineRule="auto"/>
        <w:jc w:val="both"/>
        <w:rPr>
          <w:rFonts w:ascii="Cambria" w:hAnsi="Cambria" w:cs="Times New Roman"/>
          <w:b/>
        </w:rPr>
      </w:pPr>
      <w:r w:rsidRPr="00FF5FBC">
        <w:rPr>
          <w:rFonts w:ascii="Cambria" w:hAnsi="Cambria" w:cs="Times New Roman"/>
          <w:b/>
        </w:rPr>
        <w:t>DETALLE DE LA TOTALIDAD DE CASOS EFECTIVAMENTE DIGITALIZADOS O INGRESADOS EN EL SISTEMA DE INFORMACIÓN Y GESTIÓN AUTOMATIZADA, DESGLOSADO POR AÑO SOLICITADO.</w:t>
      </w:r>
    </w:p>
    <w:p w:rsidR="002B4619" w:rsidRPr="00FF5FBC" w:rsidRDefault="002B4619" w:rsidP="00FF5FBC">
      <w:pPr>
        <w:pStyle w:val="Prrafodelista"/>
        <w:spacing w:after="0" w:line="240" w:lineRule="auto"/>
        <w:jc w:val="both"/>
        <w:rPr>
          <w:rFonts w:ascii="Cambria" w:eastAsia="Cambria" w:hAnsi="Cambria" w:cs="Cambria"/>
        </w:rPr>
      </w:pPr>
      <w:r>
        <w:rPr>
          <w:rFonts w:ascii="Cambria" w:hAnsi="Cambria" w:cs="Times New Roman"/>
          <w:b/>
        </w:rPr>
        <w:t xml:space="preserve">R// </w:t>
      </w:r>
      <w:r w:rsidRPr="002B4619">
        <w:rPr>
          <w:rFonts w:ascii="Cambria" w:eastAsia="Calibri Light" w:hAnsi="Cambria" w:cs="Cambria"/>
          <w:lang w:val="es-ES"/>
        </w:rPr>
        <w:t>Respecto a est</w:t>
      </w:r>
      <w:r w:rsidR="00FF5FBC">
        <w:rPr>
          <w:rFonts w:ascii="Cambria" w:eastAsia="Calibri Light" w:hAnsi="Cambria" w:cs="Cambria"/>
          <w:lang w:val="es-ES"/>
        </w:rPr>
        <w:t>os</w:t>
      </w:r>
      <w:r>
        <w:rPr>
          <w:rFonts w:ascii="Cambria" w:eastAsia="Calibri Light" w:hAnsi="Cambria" w:cs="Cambria"/>
          <w:lang w:val="es-ES"/>
        </w:rPr>
        <w:t xml:space="preserve"> </w:t>
      </w:r>
      <w:r w:rsidRPr="002B4619">
        <w:rPr>
          <w:rFonts w:ascii="Cambria" w:eastAsia="Calibri Light" w:hAnsi="Cambria" w:cs="Cambria"/>
          <w:lang w:val="es-ES"/>
        </w:rPr>
        <w:t>requerimiento</w:t>
      </w:r>
      <w:r w:rsidR="00FF5FBC">
        <w:rPr>
          <w:rFonts w:ascii="Cambria" w:eastAsia="Calibri Light" w:hAnsi="Cambria" w:cs="Cambria"/>
          <w:lang w:val="es-ES"/>
        </w:rPr>
        <w:t>s</w:t>
      </w:r>
      <w:r>
        <w:rPr>
          <w:rFonts w:ascii="Cambria" w:eastAsia="Calibri Light" w:hAnsi="Cambria" w:cs="Cambria"/>
          <w:lang w:val="es-ES"/>
        </w:rPr>
        <w:t xml:space="preserve">, </w:t>
      </w:r>
      <w:r w:rsidR="00FF5FBC">
        <w:rPr>
          <w:rFonts w:ascii="Cambria" w:eastAsia="Calibri Light" w:hAnsi="Cambria" w:cs="Cambria"/>
          <w:lang w:val="es-ES"/>
        </w:rPr>
        <w:t xml:space="preserve">se aclara a la peticionaria que todo caso que se recibe en la Fiscalía General de la República, es ingresado al </w:t>
      </w:r>
      <w:r w:rsidRPr="00FF5FBC">
        <w:rPr>
          <w:rFonts w:ascii="Cambria" w:eastAsia="Cambria" w:hAnsi="Cambria" w:cs="Cambria"/>
        </w:rPr>
        <w:t>Sistema de Información y Gestión Automatizada del Proceso Fiscal (SIGAP).</w:t>
      </w:r>
      <w:r w:rsidR="00FF5FBC">
        <w:rPr>
          <w:rFonts w:ascii="Cambria" w:eastAsia="Cambria" w:hAnsi="Cambria" w:cs="Cambria"/>
        </w:rPr>
        <w:t xml:space="preserve"> Por lo que la información que se brinda, corresponde a la cantidad total de casos iniciados en el período solicitado. </w:t>
      </w:r>
    </w:p>
    <w:p w:rsidR="002B4619" w:rsidRPr="002B4619" w:rsidRDefault="002B4619" w:rsidP="002B4619">
      <w:pPr>
        <w:pStyle w:val="Prrafodelista"/>
        <w:spacing w:after="0" w:line="240" w:lineRule="auto"/>
        <w:ind w:left="1440"/>
        <w:jc w:val="both"/>
        <w:rPr>
          <w:rFonts w:ascii="Cambria" w:eastAsia="Calibri Light" w:hAnsi="Cambria" w:cs="Cambria"/>
          <w:lang w:val="es-ES"/>
        </w:rPr>
      </w:pPr>
    </w:p>
    <w:tbl>
      <w:tblPr>
        <w:tblW w:w="0" w:type="auto"/>
        <w:tblCellMar>
          <w:left w:w="70" w:type="dxa"/>
          <w:right w:w="70" w:type="dxa"/>
        </w:tblCellMar>
        <w:tblLook w:val="04A0" w:firstRow="1" w:lastRow="0" w:firstColumn="1" w:lastColumn="0" w:noHBand="0" w:noVBand="1"/>
      </w:tblPr>
      <w:tblGrid>
        <w:gridCol w:w="1370"/>
        <w:gridCol w:w="1371"/>
        <w:gridCol w:w="1371"/>
        <w:gridCol w:w="1371"/>
        <w:gridCol w:w="1308"/>
        <w:gridCol w:w="1308"/>
        <w:gridCol w:w="1295"/>
      </w:tblGrid>
      <w:tr w:rsidR="00417842" w:rsidRPr="00417842" w:rsidTr="00417842">
        <w:trPr>
          <w:trHeight w:val="270"/>
        </w:trPr>
        <w:tc>
          <w:tcPr>
            <w:tcW w:w="0" w:type="auto"/>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20"/>
                <w:szCs w:val="20"/>
                <w:lang w:eastAsia="es-SV"/>
              </w:rPr>
            </w:pPr>
            <w:r w:rsidRPr="00417842">
              <w:rPr>
                <w:rFonts w:ascii="Cambria" w:eastAsia="Times New Roman" w:hAnsi="Cambria" w:cs="Calibri"/>
                <w:b/>
                <w:bCs/>
                <w:sz w:val="20"/>
                <w:szCs w:val="20"/>
                <w:lang w:eastAsia="es-SV"/>
              </w:rPr>
              <w:t>CANTIDAD TOTAL DE CASOS INGRESADOS POR TODOS LOS DELITOS A NIVEL NACIONAL EN EL PERIODO COMPRENDIDO DESDE EL AÑO 2013 AL AÑO 2018, DESAGREGADO POR AÑO.</w:t>
            </w:r>
          </w:p>
        </w:tc>
      </w:tr>
      <w:tr w:rsidR="00417842" w:rsidRPr="00417842" w:rsidTr="00417842">
        <w:trPr>
          <w:trHeight w:val="45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17842" w:rsidRPr="00417842" w:rsidRDefault="00417842" w:rsidP="00417842">
            <w:pPr>
              <w:spacing w:after="0" w:line="240" w:lineRule="auto"/>
              <w:rPr>
                <w:rFonts w:ascii="Cambria" w:eastAsia="Times New Roman" w:hAnsi="Cambria" w:cs="Calibri"/>
                <w:b/>
                <w:bCs/>
                <w:sz w:val="20"/>
                <w:szCs w:val="20"/>
                <w:lang w:eastAsia="es-SV"/>
              </w:rPr>
            </w:pPr>
          </w:p>
        </w:tc>
      </w:tr>
      <w:tr w:rsidR="00417842" w:rsidRPr="00417842" w:rsidTr="00417842">
        <w:trPr>
          <w:trHeight w:val="28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2013</w:t>
            </w:r>
          </w:p>
        </w:tc>
        <w:tc>
          <w:tcPr>
            <w:tcW w:w="0" w:type="auto"/>
            <w:tcBorders>
              <w:top w:val="nil"/>
              <w:left w:val="nil"/>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2014</w:t>
            </w:r>
          </w:p>
        </w:tc>
        <w:tc>
          <w:tcPr>
            <w:tcW w:w="0" w:type="auto"/>
            <w:tcBorders>
              <w:top w:val="nil"/>
              <w:left w:val="nil"/>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2015</w:t>
            </w:r>
          </w:p>
        </w:tc>
        <w:tc>
          <w:tcPr>
            <w:tcW w:w="0" w:type="auto"/>
            <w:tcBorders>
              <w:top w:val="nil"/>
              <w:left w:val="nil"/>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2016</w:t>
            </w:r>
          </w:p>
        </w:tc>
        <w:tc>
          <w:tcPr>
            <w:tcW w:w="0" w:type="auto"/>
            <w:tcBorders>
              <w:top w:val="nil"/>
              <w:left w:val="nil"/>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2017</w:t>
            </w:r>
          </w:p>
        </w:tc>
        <w:tc>
          <w:tcPr>
            <w:tcW w:w="0" w:type="auto"/>
            <w:tcBorders>
              <w:top w:val="nil"/>
              <w:left w:val="nil"/>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2018</w:t>
            </w:r>
          </w:p>
        </w:tc>
        <w:tc>
          <w:tcPr>
            <w:tcW w:w="0" w:type="auto"/>
            <w:tcBorders>
              <w:top w:val="nil"/>
              <w:left w:val="nil"/>
              <w:bottom w:val="single" w:sz="4" w:space="0" w:color="auto"/>
              <w:right w:val="single" w:sz="4" w:space="0" w:color="auto"/>
            </w:tcBorders>
            <w:shd w:val="clear" w:color="000000" w:fill="D9D9D9"/>
            <w:vAlign w:val="center"/>
            <w:hideMark/>
          </w:tcPr>
          <w:p w:rsidR="00417842" w:rsidRPr="00417842" w:rsidRDefault="00417842" w:rsidP="00417842">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Total</w:t>
            </w:r>
          </w:p>
        </w:tc>
      </w:tr>
      <w:tr w:rsidR="00417842" w:rsidRPr="00417842" w:rsidTr="00417842">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112,658</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108,370</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102,921</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102,317</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92,110</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93,122</w:t>
            </w:r>
          </w:p>
        </w:tc>
        <w:tc>
          <w:tcPr>
            <w:tcW w:w="0" w:type="auto"/>
            <w:tcBorders>
              <w:top w:val="nil"/>
              <w:left w:val="nil"/>
              <w:bottom w:val="single" w:sz="4" w:space="0" w:color="auto"/>
              <w:right w:val="single" w:sz="4" w:space="0" w:color="auto"/>
            </w:tcBorders>
            <w:shd w:val="clear" w:color="auto" w:fill="auto"/>
            <w:noWrap/>
            <w:vAlign w:val="center"/>
            <w:hideMark/>
          </w:tcPr>
          <w:p w:rsidR="00417842" w:rsidRPr="00417842" w:rsidRDefault="00417842" w:rsidP="00417842">
            <w:pPr>
              <w:spacing w:after="0" w:line="240" w:lineRule="auto"/>
              <w:jc w:val="center"/>
              <w:rPr>
                <w:rFonts w:ascii="Cambria" w:eastAsia="Times New Roman" w:hAnsi="Cambria" w:cs="Calibri"/>
                <w:b/>
                <w:bCs/>
                <w:color w:val="000000"/>
                <w:sz w:val="18"/>
                <w:szCs w:val="18"/>
                <w:lang w:eastAsia="es-SV"/>
              </w:rPr>
            </w:pPr>
            <w:r w:rsidRPr="00417842">
              <w:rPr>
                <w:rFonts w:ascii="Cambria" w:eastAsia="Times New Roman" w:hAnsi="Cambria" w:cs="Calibri"/>
                <w:b/>
                <w:bCs/>
                <w:color w:val="000000"/>
                <w:sz w:val="18"/>
                <w:szCs w:val="18"/>
                <w:lang w:eastAsia="es-SV"/>
              </w:rPr>
              <w:t>611,498</w:t>
            </w:r>
          </w:p>
        </w:tc>
      </w:tr>
    </w:tbl>
    <w:p w:rsidR="00417842" w:rsidRPr="00CD1E2B" w:rsidRDefault="00417842" w:rsidP="00CD1E2B">
      <w:pPr>
        <w:spacing w:after="0" w:line="240" w:lineRule="auto"/>
        <w:rPr>
          <w:rFonts w:ascii="Cambria" w:hAnsi="Cambria" w:cs="Times New Roman"/>
          <w:i/>
        </w:rPr>
      </w:pPr>
      <w:r w:rsidRPr="00CD1E2B">
        <w:rPr>
          <w:rFonts w:ascii="Cambria" w:hAnsi="Cambria" w:cs="Times New Roman"/>
          <w:i/>
        </w:rPr>
        <w:t xml:space="preserve">Fuente: Departamento de Estadística, según Base de Datos SIGAP al 05 de </w:t>
      </w:r>
      <w:r w:rsidR="00CD1E2B" w:rsidRPr="00CD1E2B">
        <w:rPr>
          <w:rFonts w:ascii="Cambria" w:hAnsi="Cambria" w:cs="Times New Roman"/>
          <w:i/>
        </w:rPr>
        <w:t>noviembre</w:t>
      </w:r>
      <w:r w:rsidRPr="00CD1E2B">
        <w:rPr>
          <w:rFonts w:ascii="Cambria" w:hAnsi="Cambria" w:cs="Times New Roman"/>
          <w:i/>
        </w:rPr>
        <w:t xml:space="preserve"> del 2019</w:t>
      </w:r>
    </w:p>
    <w:p w:rsidR="00CD1E2B" w:rsidRPr="00CD1E2B" w:rsidRDefault="00CD1E2B" w:rsidP="00CD1E2B">
      <w:pPr>
        <w:spacing w:after="0" w:line="240" w:lineRule="auto"/>
        <w:rPr>
          <w:rFonts w:ascii="Cambria" w:hAnsi="Cambria" w:cs="Times New Roman"/>
          <w:b/>
        </w:rPr>
      </w:pPr>
      <w:r>
        <w:rPr>
          <w:rFonts w:ascii="Cambria" w:eastAsia="Cambria" w:hAnsi="Cambria" w:cs="Cambria"/>
          <w:i/>
        </w:rPr>
        <w:t xml:space="preserve">Nota: </w:t>
      </w:r>
      <w:r w:rsidRPr="00CD1E2B">
        <w:rPr>
          <w:rFonts w:ascii="Cambria" w:eastAsia="Cambria" w:hAnsi="Cambria" w:cs="Cambria"/>
          <w:i/>
        </w:rPr>
        <w:t>Los datos entregados corresponden a los casos iniciados en el período solicitado</w:t>
      </w:r>
    </w:p>
    <w:p w:rsidR="002B4619" w:rsidRPr="00417842" w:rsidRDefault="002B4619" w:rsidP="00417842">
      <w:pPr>
        <w:pStyle w:val="Prrafodelista"/>
        <w:spacing w:after="0" w:line="240" w:lineRule="auto"/>
        <w:jc w:val="both"/>
        <w:rPr>
          <w:rFonts w:ascii="Cambria" w:hAnsi="Cambria" w:cs="Times New Roman"/>
          <w:b/>
        </w:rPr>
      </w:pPr>
    </w:p>
    <w:p w:rsidR="00FF5FBC" w:rsidRDefault="00417842" w:rsidP="00ED43EA">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DETALLE DE LA TOTALIDAD DE PROCESOS DE SELECCIÓN DE PERSONAL FISCAL OPERATIVO, REALIZADOS DESGLOSADO POR AÑO SOLICITADO.</w:t>
      </w:r>
    </w:p>
    <w:p w:rsidR="00FF5FBC" w:rsidRDefault="00FF5FBC" w:rsidP="00FF5FBC">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DETALLE DE LA TOTALIDAD DE PROCESOS DE SELECCIÓN DE PERSONAL FISCAL OPERATIVO, REALIZADOS DESGLOSADO POR AÑO SOLICITADO</w:t>
      </w:r>
      <w:r>
        <w:rPr>
          <w:rFonts w:ascii="Cambria" w:hAnsi="Cambria" w:cs="Times New Roman"/>
          <w:b/>
        </w:rPr>
        <w:t>.</w:t>
      </w:r>
    </w:p>
    <w:tbl>
      <w:tblPr>
        <w:tblW w:w="0" w:type="auto"/>
        <w:jc w:val="center"/>
        <w:tblCellMar>
          <w:left w:w="70" w:type="dxa"/>
          <w:right w:w="70" w:type="dxa"/>
        </w:tblCellMar>
        <w:tblLook w:val="04A0" w:firstRow="1" w:lastRow="0" w:firstColumn="1" w:lastColumn="0" w:noHBand="0" w:noVBand="1"/>
      </w:tblPr>
      <w:tblGrid>
        <w:gridCol w:w="2268"/>
        <w:gridCol w:w="1701"/>
      </w:tblGrid>
      <w:tr w:rsidR="00FF5FBC" w:rsidRPr="00B3167F" w:rsidTr="00B3167F">
        <w:trPr>
          <w:trHeight w:val="222"/>
          <w:jc w:val="center"/>
        </w:trPr>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5FBC" w:rsidRPr="00B3167F" w:rsidRDefault="00FF5FBC" w:rsidP="00183E09">
            <w:pPr>
              <w:spacing w:after="0" w:line="240" w:lineRule="auto"/>
              <w:jc w:val="center"/>
              <w:rPr>
                <w:rFonts w:ascii="Cambria" w:eastAsia="Times New Roman" w:hAnsi="Cambria" w:cs="Calibri"/>
                <w:b/>
                <w:bCs/>
                <w:sz w:val="18"/>
                <w:szCs w:val="18"/>
                <w:lang w:eastAsia="es-SV"/>
              </w:rPr>
            </w:pPr>
            <w:r w:rsidRPr="00B3167F">
              <w:rPr>
                <w:rFonts w:ascii="Cambria" w:eastAsia="Times New Roman" w:hAnsi="Cambria" w:cs="Calibri"/>
                <w:b/>
                <w:bCs/>
                <w:sz w:val="18"/>
                <w:szCs w:val="18"/>
                <w:lang w:eastAsia="es-SV"/>
              </w:rPr>
              <w:t>AÑO</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F5FBC" w:rsidRPr="00B3167F" w:rsidRDefault="00FF5FBC" w:rsidP="00183E09">
            <w:pPr>
              <w:spacing w:after="0" w:line="240" w:lineRule="auto"/>
              <w:jc w:val="center"/>
              <w:rPr>
                <w:rFonts w:ascii="Cambria" w:eastAsia="Times New Roman" w:hAnsi="Cambria" w:cs="Calibri"/>
                <w:b/>
                <w:bCs/>
                <w:sz w:val="18"/>
                <w:szCs w:val="18"/>
                <w:lang w:eastAsia="es-SV"/>
              </w:rPr>
            </w:pPr>
            <w:r w:rsidRPr="00B3167F">
              <w:rPr>
                <w:rFonts w:ascii="Cambria" w:eastAsia="Times New Roman" w:hAnsi="Cambria" w:cs="Calibri"/>
                <w:b/>
                <w:bCs/>
                <w:sz w:val="18"/>
                <w:szCs w:val="18"/>
                <w:lang w:eastAsia="es-SV"/>
              </w:rPr>
              <w:t>CANTIDAD DE PROCESOS</w:t>
            </w:r>
          </w:p>
        </w:tc>
      </w:tr>
      <w:tr w:rsidR="00FF5FBC" w:rsidRPr="007F224B" w:rsidTr="00FF5FBC">
        <w:trPr>
          <w:trHeight w:val="163"/>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2013</w:t>
            </w:r>
          </w:p>
        </w:tc>
        <w:tc>
          <w:tcPr>
            <w:tcW w:w="1701" w:type="dxa"/>
            <w:tcBorders>
              <w:top w:val="nil"/>
              <w:left w:val="nil"/>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FF5FBC" w:rsidRPr="007F224B" w:rsidTr="00FF5FBC">
        <w:trPr>
          <w:trHeight w:val="81"/>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2014</w:t>
            </w:r>
          </w:p>
        </w:tc>
        <w:tc>
          <w:tcPr>
            <w:tcW w:w="1701" w:type="dxa"/>
            <w:tcBorders>
              <w:top w:val="nil"/>
              <w:left w:val="nil"/>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FF5FBC" w:rsidRPr="007F224B" w:rsidTr="00FF5FBC">
        <w:trPr>
          <w:trHeight w:val="155"/>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2015</w:t>
            </w:r>
          </w:p>
        </w:tc>
        <w:tc>
          <w:tcPr>
            <w:tcW w:w="1701" w:type="dxa"/>
            <w:tcBorders>
              <w:top w:val="nil"/>
              <w:left w:val="nil"/>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FF5FBC" w:rsidRPr="007F224B" w:rsidTr="00FF5FBC">
        <w:trPr>
          <w:trHeight w:val="73"/>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2016</w:t>
            </w:r>
          </w:p>
        </w:tc>
        <w:tc>
          <w:tcPr>
            <w:tcW w:w="1701" w:type="dxa"/>
            <w:tcBorders>
              <w:top w:val="nil"/>
              <w:left w:val="nil"/>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4</w:t>
            </w:r>
          </w:p>
        </w:tc>
      </w:tr>
      <w:tr w:rsidR="00FF5FBC" w:rsidRPr="007F224B" w:rsidTr="00FF5FBC">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2017</w:t>
            </w:r>
          </w:p>
        </w:tc>
        <w:tc>
          <w:tcPr>
            <w:tcW w:w="1701" w:type="dxa"/>
            <w:tcBorders>
              <w:top w:val="nil"/>
              <w:left w:val="nil"/>
              <w:bottom w:val="single" w:sz="4" w:space="0" w:color="auto"/>
              <w:right w:val="single" w:sz="4" w:space="0" w:color="auto"/>
            </w:tcBorders>
            <w:shd w:val="clear" w:color="auto" w:fill="auto"/>
            <w:vAlign w:val="center"/>
            <w:hideMark/>
          </w:tcPr>
          <w:p w:rsidR="00FF5FBC" w:rsidRPr="007F224B" w:rsidRDefault="00FF5FBC" w:rsidP="00183E09">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3</w:t>
            </w:r>
          </w:p>
        </w:tc>
      </w:tr>
    </w:tbl>
    <w:p w:rsidR="00FF5FBC" w:rsidRPr="00FF5FBC" w:rsidRDefault="00FF5FBC" w:rsidP="00FF5FBC">
      <w:pPr>
        <w:pStyle w:val="Prrafodelista"/>
        <w:spacing w:after="0" w:line="240" w:lineRule="auto"/>
        <w:jc w:val="both"/>
        <w:rPr>
          <w:rFonts w:ascii="Cambria" w:hAnsi="Cambria" w:cs="Times New Roman"/>
          <w:i/>
          <w:sz w:val="20"/>
          <w:szCs w:val="20"/>
        </w:rPr>
      </w:pPr>
      <w:r>
        <w:rPr>
          <w:rFonts w:ascii="Cambria" w:hAnsi="Cambria" w:cs="Times New Roman"/>
          <w:b/>
        </w:rPr>
        <w:tab/>
      </w:r>
      <w:r>
        <w:rPr>
          <w:rFonts w:ascii="Cambria" w:hAnsi="Cambria" w:cs="Times New Roman"/>
          <w:b/>
        </w:rPr>
        <w:tab/>
        <w:t xml:space="preserve">            </w:t>
      </w:r>
      <w:r w:rsidRPr="00FF5FBC">
        <w:rPr>
          <w:rFonts w:ascii="Cambria" w:hAnsi="Cambria" w:cs="Times New Roman"/>
          <w:i/>
          <w:sz w:val="20"/>
          <w:szCs w:val="20"/>
        </w:rPr>
        <w:t>Fuente: Dirección de Recursos Humanos</w:t>
      </w:r>
    </w:p>
    <w:p w:rsidR="00417842" w:rsidRDefault="00417842" w:rsidP="00FF5FBC">
      <w:pPr>
        <w:pStyle w:val="Prrafodelista"/>
        <w:spacing w:after="0" w:line="240" w:lineRule="auto"/>
        <w:jc w:val="both"/>
        <w:rPr>
          <w:rFonts w:ascii="Cambria" w:hAnsi="Cambria" w:cs="Times New Roman"/>
          <w:b/>
        </w:rPr>
      </w:pPr>
      <w:r w:rsidRPr="00417842">
        <w:rPr>
          <w:rFonts w:ascii="Cambria" w:hAnsi="Cambria" w:cs="Times New Roman"/>
          <w:b/>
        </w:rPr>
        <w:t xml:space="preserve"> </w:t>
      </w:r>
    </w:p>
    <w:p w:rsidR="00FF5FBC" w:rsidRDefault="007F224B" w:rsidP="007F224B">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DETALLE DE L</w:t>
      </w:r>
      <w:r w:rsidR="00AA6F02">
        <w:rPr>
          <w:rFonts w:ascii="Cambria" w:hAnsi="Cambria" w:cs="Times New Roman"/>
          <w:b/>
        </w:rPr>
        <w:t>A TOTALIDAD DE PERSONAS EVALUADA</w:t>
      </w:r>
      <w:r w:rsidRPr="00417842">
        <w:rPr>
          <w:rFonts w:ascii="Cambria" w:hAnsi="Cambria" w:cs="Times New Roman"/>
          <w:b/>
        </w:rPr>
        <w:t>S EN PROCESOS DE SELECCI</w:t>
      </w:r>
      <w:r w:rsidR="00FF5FBC">
        <w:rPr>
          <w:rFonts w:ascii="Cambria" w:hAnsi="Cambria" w:cs="Times New Roman"/>
          <w:b/>
        </w:rPr>
        <w:t>ÓN DE PERSONAL FISCAL OPERATIVO</w:t>
      </w:r>
      <w:r w:rsidR="00AA6F02">
        <w:rPr>
          <w:rFonts w:ascii="Cambria" w:hAnsi="Cambria" w:cs="Times New Roman"/>
          <w:b/>
        </w:rPr>
        <w:t xml:space="preserve"> REALIZADOS</w:t>
      </w:r>
      <w:r w:rsidR="00FF5FBC">
        <w:rPr>
          <w:rFonts w:ascii="Cambria" w:hAnsi="Cambria" w:cs="Times New Roman"/>
          <w:b/>
        </w:rPr>
        <w:t>.</w:t>
      </w:r>
    </w:p>
    <w:tbl>
      <w:tblPr>
        <w:tblW w:w="0" w:type="auto"/>
        <w:jc w:val="center"/>
        <w:tblCellMar>
          <w:left w:w="70" w:type="dxa"/>
          <w:right w:w="70" w:type="dxa"/>
        </w:tblCellMar>
        <w:tblLook w:val="04A0" w:firstRow="1" w:lastRow="0" w:firstColumn="1" w:lastColumn="0" w:noHBand="0" w:noVBand="1"/>
      </w:tblPr>
      <w:tblGrid>
        <w:gridCol w:w="2268"/>
        <w:gridCol w:w="1418"/>
      </w:tblGrid>
      <w:tr w:rsidR="00FF5FBC" w:rsidRPr="00B3167F" w:rsidTr="00B3167F">
        <w:trPr>
          <w:trHeight w:val="231"/>
          <w:tblHeader/>
          <w:jc w:val="center"/>
        </w:trPr>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5FBC" w:rsidRPr="00B3167F" w:rsidRDefault="00FF5FBC" w:rsidP="00183E09">
            <w:pPr>
              <w:spacing w:after="0" w:line="240" w:lineRule="auto"/>
              <w:jc w:val="center"/>
              <w:rPr>
                <w:rFonts w:ascii="Cambria" w:eastAsia="Times New Roman" w:hAnsi="Cambria" w:cs="Calibri"/>
                <w:b/>
                <w:bCs/>
                <w:sz w:val="18"/>
                <w:szCs w:val="18"/>
                <w:lang w:eastAsia="es-SV"/>
              </w:rPr>
            </w:pPr>
            <w:r w:rsidRPr="00B3167F">
              <w:rPr>
                <w:rFonts w:ascii="Cambria" w:eastAsia="Times New Roman" w:hAnsi="Cambria" w:cs="Calibri"/>
                <w:b/>
                <w:bCs/>
                <w:sz w:val="18"/>
                <w:szCs w:val="18"/>
                <w:lang w:eastAsia="es-SV"/>
              </w:rPr>
              <w:t>AÑO</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FF5FBC" w:rsidRPr="00B3167F" w:rsidRDefault="00FF5FBC" w:rsidP="00183E09">
            <w:pPr>
              <w:spacing w:after="0" w:line="240" w:lineRule="auto"/>
              <w:jc w:val="center"/>
              <w:rPr>
                <w:rFonts w:ascii="Cambria" w:eastAsia="Times New Roman" w:hAnsi="Cambria" w:cs="Calibri"/>
                <w:b/>
                <w:bCs/>
                <w:sz w:val="18"/>
                <w:szCs w:val="18"/>
                <w:lang w:eastAsia="es-SV"/>
              </w:rPr>
            </w:pPr>
            <w:r w:rsidRPr="00B3167F">
              <w:rPr>
                <w:rFonts w:ascii="Cambria" w:eastAsia="Times New Roman" w:hAnsi="Cambria" w:cs="Calibri"/>
                <w:b/>
                <w:bCs/>
                <w:sz w:val="18"/>
                <w:szCs w:val="18"/>
                <w:lang w:eastAsia="es-SV"/>
              </w:rPr>
              <w:t>CANDIDATOS EVALUADOS</w:t>
            </w:r>
          </w:p>
        </w:tc>
      </w:tr>
      <w:tr w:rsidR="00FF5FBC" w:rsidRPr="00FF5FBC" w:rsidTr="00FF5FBC">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b/>
                <w:bCs/>
                <w:sz w:val="20"/>
                <w:szCs w:val="20"/>
                <w:lang w:eastAsia="es-SV"/>
              </w:rPr>
            </w:pPr>
            <w:r w:rsidRPr="00FF5FBC">
              <w:rPr>
                <w:rFonts w:ascii="Cambria" w:eastAsia="Times New Roman" w:hAnsi="Cambria" w:cs="Calibri"/>
                <w:b/>
                <w:bCs/>
                <w:sz w:val="20"/>
                <w:szCs w:val="20"/>
                <w:lang w:eastAsia="es-SV"/>
              </w:rPr>
              <w:t>2013</w:t>
            </w:r>
          </w:p>
        </w:tc>
        <w:tc>
          <w:tcPr>
            <w:tcW w:w="1418" w:type="dxa"/>
            <w:tcBorders>
              <w:top w:val="nil"/>
              <w:left w:val="nil"/>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sz w:val="20"/>
                <w:szCs w:val="20"/>
                <w:lang w:eastAsia="es-SV"/>
              </w:rPr>
            </w:pPr>
            <w:r w:rsidRPr="00FF5FBC">
              <w:rPr>
                <w:rFonts w:ascii="Cambria" w:eastAsia="Times New Roman" w:hAnsi="Cambria" w:cs="Calibri"/>
                <w:sz w:val="20"/>
                <w:szCs w:val="20"/>
                <w:lang w:eastAsia="es-SV"/>
              </w:rPr>
              <w:t>0</w:t>
            </w:r>
          </w:p>
        </w:tc>
      </w:tr>
      <w:tr w:rsidR="00FF5FBC" w:rsidRPr="00FF5FBC" w:rsidTr="00FF5FBC">
        <w:trPr>
          <w:trHeight w:val="8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b/>
                <w:bCs/>
                <w:sz w:val="20"/>
                <w:szCs w:val="20"/>
                <w:lang w:eastAsia="es-SV"/>
              </w:rPr>
            </w:pPr>
            <w:r w:rsidRPr="00FF5FBC">
              <w:rPr>
                <w:rFonts w:ascii="Cambria" w:eastAsia="Times New Roman" w:hAnsi="Cambria" w:cs="Calibri"/>
                <w:b/>
                <w:bCs/>
                <w:sz w:val="20"/>
                <w:szCs w:val="20"/>
                <w:lang w:eastAsia="es-SV"/>
              </w:rPr>
              <w:t>2014</w:t>
            </w:r>
          </w:p>
        </w:tc>
        <w:tc>
          <w:tcPr>
            <w:tcW w:w="1418" w:type="dxa"/>
            <w:tcBorders>
              <w:top w:val="nil"/>
              <w:left w:val="nil"/>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sz w:val="20"/>
                <w:szCs w:val="20"/>
                <w:lang w:eastAsia="es-SV"/>
              </w:rPr>
            </w:pPr>
            <w:r w:rsidRPr="00FF5FBC">
              <w:rPr>
                <w:rFonts w:ascii="Cambria" w:eastAsia="Times New Roman" w:hAnsi="Cambria" w:cs="Calibri"/>
                <w:sz w:val="20"/>
                <w:szCs w:val="20"/>
                <w:lang w:eastAsia="es-SV"/>
              </w:rPr>
              <w:t>0</w:t>
            </w:r>
          </w:p>
        </w:tc>
      </w:tr>
      <w:tr w:rsidR="00FF5FBC" w:rsidRPr="00FF5FBC" w:rsidTr="00FF5FBC">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b/>
                <w:bCs/>
                <w:sz w:val="20"/>
                <w:szCs w:val="20"/>
                <w:lang w:eastAsia="es-SV"/>
              </w:rPr>
            </w:pPr>
            <w:r w:rsidRPr="00FF5FBC">
              <w:rPr>
                <w:rFonts w:ascii="Cambria" w:eastAsia="Times New Roman" w:hAnsi="Cambria" w:cs="Calibri"/>
                <w:b/>
                <w:bCs/>
                <w:sz w:val="20"/>
                <w:szCs w:val="20"/>
                <w:lang w:eastAsia="es-SV"/>
              </w:rPr>
              <w:t>2015</w:t>
            </w:r>
          </w:p>
        </w:tc>
        <w:tc>
          <w:tcPr>
            <w:tcW w:w="1418" w:type="dxa"/>
            <w:tcBorders>
              <w:top w:val="nil"/>
              <w:left w:val="nil"/>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sz w:val="20"/>
                <w:szCs w:val="20"/>
                <w:lang w:eastAsia="es-SV"/>
              </w:rPr>
            </w:pPr>
            <w:r w:rsidRPr="00FF5FBC">
              <w:rPr>
                <w:rFonts w:ascii="Cambria" w:eastAsia="Times New Roman" w:hAnsi="Cambria" w:cs="Calibri"/>
                <w:sz w:val="20"/>
                <w:szCs w:val="20"/>
                <w:lang w:eastAsia="es-SV"/>
              </w:rPr>
              <w:t>0</w:t>
            </w:r>
          </w:p>
        </w:tc>
      </w:tr>
      <w:tr w:rsidR="00FF5FBC" w:rsidRPr="00FF5FBC" w:rsidTr="00183E09">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b/>
                <w:bCs/>
                <w:sz w:val="20"/>
                <w:szCs w:val="20"/>
                <w:lang w:eastAsia="es-SV"/>
              </w:rPr>
            </w:pPr>
            <w:r w:rsidRPr="00FF5FBC">
              <w:rPr>
                <w:rFonts w:ascii="Cambria" w:eastAsia="Times New Roman" w:hAnsi="Cambria" w:cs="Calibri"/>
                <w:b/>
                <w:bCs/>
                <w:sz w:val="20"/>
                <w:szCs w:val="20"/>
                <w:lang w:eastAsia="es-SV"/>
              </w:rPr>
              <w:t>2016</w:t>
            </w:r>
          </w:p>
        </w:tc>
        <w:tc>
          <w:tcPr>
            <w:tcW w:w="1418" w:type="dxa"/>
            <w:tcBorders>
              <w:top w:val="nil"/>
              <w:left w:val="nil"/>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sz w:val="20"/>
                <w:szCs w:val="20"/>
                <w:lang w:eastAsia="es-SV"/>
              </w:rPr>
            </w:pPr>
            <w:r w:rsidRPr="00FF5FBC">
              <w:rPr>
                <w:rFonts w:ascii="Cambria" w:eastAsia="Times New Roman" w:hAnsi="Cambria" w:cs="Calibri"/>
                <w:sz w:val="20"/>
                <w:szCs w:val="20"/>
                <w:lang w:eastAsia="es-SV"/>
              </w:rPr>
              <w:t>1,141</w:t>
            </w:r>
          </w:p>
        </w:tc>
      </w:tr>
      <w:tr w:rsidR="00FF5FBC" w:rsidRPr="00FF5FBC" w:rsidTr="00FF5FBC">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b/>
                <w:bCs/>
                <w:sz w:val="20"/>
                <w:szCs w:val="20"/>
                <w:lang w:eastAsia="es-SV"/>
              </w:rPr>
            </w:pPr>
            <w:r w:rsidRPr="00FF5FBC">
              <w:rPr>
                <w:rFonts w:ascii="Cambria" w:eastAsia="Times New Roman" w:hAnsi="Cambria" w:cs="Calibri"/>
                <w:b/>
                <w:bCs/>
                <w:sz w:val="20"/>
                <w:szCs w:val="20"/>
                <w:lang w:eastAsia="es-SV"/>
              </w:rPr>
              <w:t>2017</w:t>
            </w:r>
          </w:p>
        </w:tc>
        <w:tc>
          <w:tcPr>
            <w:tcW w:w="1418" w:type="dxa"/>
            <w:tcBorders>
              <w:top w:val="nil"/>
              <w:left w:val="nil"/>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sz w:val="20"/>
                <w:szCs w:val="20"/>
                <w:lang w:eastAsia="es-SV"/>
              </w:rPr>
            </w:pPr>
            <w:r w:rsidRPr="00FF5FBC">
              <w:rPr>
                <w:rFonts w:ascii="Cambria" w:eastAsia="Times New Roman" w:hAnsi="Cambria" w:cs="Calibri"/>
                <w:sz w:val="20"/>
                <w:szCs w:val="20"/>
                <w:lang w:eastAsia="es-SV"/>
              </w:rPr>
              <w:t>3</w:t>
            </w:r>
          </w:p>
        </w:tc>
      </w:tr>
      <w:tr w:rsidR="00FF5FBC" w:rsidRPr="00FF5FBC" w:rsidTr="00FF5FBC">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b/>
                <w:bCs/>
                <w:sz w:val="20"/>
                <w:szCs w:val="20"/>
                <w:lang w:eastAsia="es-SV"/>
              </w:rPr>
            </w:pPr>
            <w:r w:rsidRPr="00FF5FBC">
              <w:rPr>
                <w:rFonts w:ascii="Cambria" w:eastAsia="Times New Roman" w:hAnsi="Cambria" w:cs="Calibri"/>
                <w:b/>
                <w:bCs/>
                <w:sz w:val="20"/>
                <w:szCs w:val="20"/>
                <w:lang w:eastAsia="es-SV"/>
              </w:rPr>
              <w:t>2018</w:t>
            </w:r>
          </w:p>
        </w:tc>
        <w:tc>
          <w:tcPr>
            <w:tcW w:w="1418" w:type="dxa"/>
            <w:tcBorders>
              <w:top w:val="nil"/>
              <w:left w:val="nil"/>
              <w:bottom w:val="single" w:sz="4" w:space="0" w:color="auto"/>
              <w:right w:val="single" w:sz="4" w:space="0" w:color="auto"/>
            </w:tcBorders>
            <w:shd w:val="clear" w:color="auto" w:fill="auto"/>
            <w:vAlign w:val="center"/>
            <w:hideMark/>
          </w:tcPr>
          <w:p w:rsidR="00FF5FBC" w:rsidRPr="00FF5FBC" w:rsidRDefault="00FF5FBC" w:rsidP="00183E09">
            <w:pPr>
              <w:spacing w:after="0" w:line="240" w:lineRule="auto"/>
              <w:jc w:val="center"/>
              <w:rPr>
                <w:rFonts w:ascii="Cambria" w:eastAsia="Times New Roman" w:hAnsi="Cambria" w:cs="Calibri"/>
                <w:sz w:val="20"/>
                <w:szCs w:val="20"/>
                <w:lang w:eastAsia="es-SV"/>
              </w:rPr>
            </w:pPr>
            <w:r w:rsidRPr="00FF5FBC">
              <w:rPr>
                <w:rFonts w:ascii="Cambria" w:eastAsia="Times New Roman" w:hAnsi="Cambria" w:cs="Calibri"/>
                <w:sz w:val="20"/>
                <w:szCs w:val="20"/>
                <w:lang w:eastAsia="es-SV"/>
              </w:rPr>
              <w:t>295</w:t>
            </w:r>
          </w:p>
        </w:tc>
      </w:tr>
    </w:tbl>
    <w:p w:rsidR="00FF5FBC" w:rsidRPr="00FF5FBC" w:rsidRDefault="00FF5FBC" w:rsidP="00FF5FBC">
      <w:pPr>
        <w:pStyle w:val="Prrafodelista"/>
        <w:spacing w:after="0" w:line="240" w:lineRule="auto"/>
        <w:jc w:val="both"/>
        <w:rPr>
          <w:rFonts w:ascii="Cambria" w:hAnsi="Cambria" w:cs="Times New Roman"/>
          <w:i/>
          <w:sz w:val="20"/>
          <w:szCs w:val="20"/>
        </w:rPr>
      </w:pPr>
      <w:r>
        <w:rPr>
          <w:rFonts w:ascii="Cambria" w:hAnsi="Cambria" w:cs="Times New Roman"/>
          <w:i/>
          <w:sz w:val="20"/>
          <w:szCs w:val="20"/>
        </w:rPr>
        <w:t xml:space="preserve">                                                   </w:t>
      </w:r>
      <w:r w:rsidRPr="00FF5FBC">
        <w:rPr>
          <w:rFonts w:ascii="Cambria" w:hAnsi="Cambria" w:cs="Times New Roman"/>
          <w:i/>
          <w:sz w:val="20"/>
          <w:szCs w:val="20"/>
        </w:rPr>
        <w:t>Fuente: Dirección de Recursos Humanos</w:t>
      </w:r>
    </w:p>
    <w:p w:rsidR="007F224B" w:rsidRDefault="00FF5FBC" w:rsidP="00FF5FBC">
      <w:pPr>
        <w:pStyle w:val="Prrafodelista"/>
        <w:spacing w:after="0" w:line="240" w:lineRule="auto"/>
        <w:jc w:val="both"/>
        <w:rPr>
          <w:rFonts w:ascii="Cambria" w:hAnsi="Cambria" w:cs="Times New Roman"/>
          <w:b/>
        </w:rPr>
      </w:pPr>
      <w:r w:rsidRPr="00417842">
        <w:rPr>
          <w:rFonts w:ascii="Cambria" w:hAnsi="Cambria" w:cs="Times New Roman"/>
          <w:b/>
        </w:rPr>
        <w:t xml:space="preserve"> </w:t>
      </w:r>
    </w:p>
    <w:p w:rsidR="00690B86" w:rsidRDefault="00690B86" w:rsidP="007F224B">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DETALLE DE LA TOTALIDAD DE PERSONAL CONTRATADO A RAÍZ DE PROCESOS DE SELECCIÓN DE PERSON</w:t>
      </w:r>
      <w:r w:rsidR="00AA6F02">
        <w:rPr>
          <w:rFonts w:ascii="Cambria" w:hAnsi="Cambria" w:cs="Times New Roman"/>
          <w:b/>
        </w:rPr>
        <w:t>AL FISCAL OPERATIVO REALIZADOS.</w:t>
      </w:r>
    </w:p>
    <w:tbl>
      <w:tblPr>
        <w:tblW w:w="0" w:type="auto"/>
        <w:jc w:val="center"/>
        <w:tblCellMar>
          <w:left w:w="70" w:type="dxa"/>
          <w:right w:w="70" w:type="dxa"/>
        </w:tblCellMar>
        <w:tblLook w:val="04A0" w:firstRow="1" w:lastRow="0" w:firstColumn="1" w:lastColumn="0" w:noHBand="0" w:noVBand="1"/>
      </w:tblPr>
      <w:tblGrid>
        <w:gridCol w:w="2268"/>
        <w:gridCol w:w="1559"/>
      </w:tblGrid>
      <w:tr w:rsidR="00AA6F02" w:rsidRPr="007F224B" w:rsidTr="007F224B">
        <w:trPr>
          <w:trHeight w:val="615"/>
          <w:jc w:val="center"/>
        </w:trPr>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A6F02" w:rsidRPr="007F224B" w:rsidRDefault="00AA6F02" w:rsidP="007F224B">
            <w:pPr>
              <w:spacing w:after="0" w:line="240" w:lineRule="auto"/>
              <w:jc w:val="center"/>
              <w:rPr>
                <w:rFonts w:ascii="Cambria" w:eastAsia="Times New Roman" w:hAnsi="Cambria" w:cs="Calibri"/>
                <w:b/>
                <w:bCs/>
                <w:sz w:val="20"/>
                <w:szCs w:val="20"/>
                <w:lang w:eastAsia="es-SV"/>
              </w:rPr>
            </w:pPr>
            <w:r w:rsidRPr="007F224B">
              <w:rPr>
                <w:rFonts w:ascii="Cambria" w:eastAsia="Times New Roman" w:hAnsi="Cambria" w:cs="Calibri"/>
                <w:b/>
                <w:bCs/>
                <w:sz w:val="20"/>
                <w:szCs w:val="20"/>
                <w:lang w:eastAsia="es-SV"/>
              </w:rPr>
              <w:t>AÑO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A6F02" w:rsidRPr="007F224B" w:rsidRDefault="00AA6F02" w:rsidP="007F224B">
            <w:pPr>
              <w:spacing w:after="0" w:line="240" w:lineRule="auto"/>
              <w:jc w:val="center"/>
              <w:rPr>
                <w:rFonts w:ascii="Cambria" w:eastAsia="Times New Roman" w:hAnsi="Cambria" w:cs="Calibri"/>
                <w:b/>
                <w:bCs/>
                <w:sz w:val="20"/>
                <w:szCs w:val="20"/>
                <w:lang w:eastAsia="es-SV"/>
              </w:rPr>
            </w:pPr>
            <w:r w:rsidRPr="007F224B">
              <w:rPr>
                <w:rFonts w:ascii="Cambria" w:eastAsia="Times New Roman" w:hAnsi="Cambria" w:cs="Calibri"/>
                <w:b/>
                <w:bCs/>
                <w:sz w:val="20"/>
                <w:szCs w:val="20"/>
                <w:lang w:eastAsia="es-SV"/>
              </w:rPr>
              <w:t>PERSONAL CONTRATADO</w:t>
            </w:r>
          </w:p>
        </w:tc>
      </w:tr>
      <w:tr w:rsidR="00AA6F02" w:rsidRPr="007F224B" w:rsidTr="00AA6F02">
        <w:trPr>
          <w:trHeight w:val="83"/>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2013</w:t>
            </w:r>
          </w:p>
        </w:tc>
        <w:tc>
          <w:tcPr>
            <w:tcW w:w="1559" w:type="dxa"/>
            <w:tcBorders>
              <w:top w:val="nil"/>
              <w:left w:val="nil"/>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AA6F02" w:rsidRPr="007F224B" w:rsidTr="00AA6F02">
        <w:trPr>
          <w:trHeight w:val="129"/>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2014</w:t>
            </w:r>
          </w:p>
        </w:tc>
        <w:tc>
          <w:tcPr>
            <w:tcW w:w="1559" w:type="dxa"/>
            <w:tcBorders>
              <w:top w:val="nil"/>
              <w:left w:val="nil"/>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AA6F02" w:rsidRPr="007F224B" w:rsidTr="00AA6F02">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2015</w:t>
            </w:r>
          </w:p>
        </w:tc>
        <w:tc>
          <w:tcPr>
            <w:tcW w:w="1559" w:type="dxa"/>
            <w:tcBorders>
              <w:top w:val="nil"/>
              <w:left w:val="nil"/>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AA6F02" w:rsidRPr="007F224B" w:rsidTr="00AA6F02">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2016</w:t>
            </w:r>
          </w:p>
        </w:tc>
        <w:tc>
          <w:tcPr>
            <w:tcW w:w="1559" w:type="dxa"/>
            <w:tcBorders>
              <w:top w:val="nil"/>
              <w:left w:val="nil"/>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119</w:t>
            </w:r>
          </w:p>
        </w:tc>
      </w:tr>
      <w:tr w:rsidR="00AA6F02" w:rsidRPr="007F224B" w:rsidTr="00AA6F02">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2017</w:t>
            </w:r>
          </w:p>
        </w:tc>
        <w:tc>
          <w:tcPr>
            <w:tcW w:w="1559" w:type="dxa"/>
            <w:tcBorders>
              <w:top w:val="nil"/>
              <w:left w:val="nil"/>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0</w:t>
            </w:r>
          </w:p>
        </w:tc>
      </w:tr>
      <w:tr w:rsidR="00AA6F02" w:rsidRPr="007F224B" w:rsidTr="00AA6F02">
        <w:trPr>
          <w:trHeight w:val="4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b/>
                <w:bCs/>
                <w:sz w:val="18"/>
                <w:szCs w:val="18"/>
                <w:lang w:eastAsia="es-SV"/>
              </w:rPr>
            </w:pPr>
            <w:r w:rsidRPr="007F224B">
              <w:rPr>
                <w:rFonts w:ascii="Cambria" w:eastAsia="Times New Roman" w:hAnsi="Cambria" w:cs="Calibri"/>
                <w:b/>
                <w:bCs/>
                <w:sz w:val="18"/>
                <w:szCs w:val="18"/>
                <w:lang w:eastAsia="es-SV"/>
              </w:rPr>
              <w:t>2018</w:t>
            </w:r>
          </w:p>
        </w:tc>
        <w:tc>
          <w:tcPr>
            <w:tcW w:w="1559" w:type="dxa"/>
            <w:tcBorders>
              <w:top w:val="nil"/>
              <w:left w:val="nil"/>
              <w:bottom w:val="single" w:sz="4" w:space="0" w:color="auto"/>
              <w:right w:val="single" w:sz="4" w:space="0" w:color="auto"/>
            </w:tcBorders>
            <w:shd w:val="clear" w:color="auto" w:fill="auto"/>
            <w:vAlign w:val="center"/>
            <w:hideMark/>
          </w:tcPr>
          <w:p w:rsidR="00AA6F02" w:rsidRPr="007F224B" w:rsidRDefault="00AA6F02" w:rsidP="007F224B">
            <w:pPr>
              <w:spacing w:after="0" w:line="240" w:lineRule="auto"/>
              <w:jc w:val="center"/>
              <w:rPr>
                <w:rFonts w:ascii="Cambria" w:eastAsia="Times New Roman" w:hAnsi="Cambria" w:cs="Calibri"/>
                <w:sz w:val="18"/>
                <w:szCs w:val="18"/>
                <w:lang w:eastAsia="es-SV"/>
              </w:rPr>
            </w:pPr>
            <w:r w:rsidRPr="007F224B">
              <w:rPr>
                <w:rFonts w:ascii="Cambria" w:eastAsia="Times New Roman" w:hAnsi="Cambria" w:cs="Calibri"/>
                <w:sz w:val="18"/>
                <w:szCs w:val="18"/>
                <w:lang w:eastAsia="es-SV"/>
              </w:rPr>
              <w:t>35</w:t>
            </w:r>
          </w:p>
        </w:tc>
      </w:tr>
    </w:tbl>
    <w:p w:rsidR="007F224B" w:rsidRPr="00206DB1" w:rsidRDefault="00AA6F02" w:rsidP="007F224B">
      <w:pPr>
        <w:pStyle w:val="Prrafodelista"/>
        <w:ind w:firstLine="696"/>
        <w:rPr>
          <w:rFonts w:ascii="Cambria" w:hAnsi="Cambria" w:cs="Times New Roman"/>
          <w:b/>
          <w:sz w:val="20"/>
          <w:szCs w:val="20"/>
        </w:rPr>
      </w:pPr>
      <w:r w:rsidRPr="00206DB1">
        <w:rPr>
          <w:rFonts w:ascii="Cambria" w:hAnsi="Cambria" w:cs="Times New Roman"/>
          <w:i/>
          <w:sz w:val="20"/>
          <w:szCs w:val="20"/>
        </w:rPr>
        <w:t xml:space="preserve">                                    </w:t>
      </w:r>
      <w:r w:rsidR="007F224B" w:rsidRPr="00206DB1">
        <w:rPr>
          <w:rFonts w:ascii="Cambria" w:hAnsi="Cambria" w:cs="Times New Roman"/>
          <w:i/>
          <w:sz w:val="20"/>
          <w:szCs w:val="20"/>
        </w:rPr>
        <w:t>Fuente: Dirección de Recursos Humanos. FGR</w:t>
      </w:r>
    </w:p>
    <w:p w:rsidR="00417842" w:rsidRPr="00417842" w:rsidRDefault="00417842" w:rsidP="00417842">
      <w:pPr>
        <w:spacing w:after="0" w:line="240" w:lineRule="auto"/>
        <w:jc w:val="both"/>
        <w:rPr>
          <w:rFonts w:ascii="Cambria" w:hAnsi="Cambria" w:cs="Times New Roman"/>
          <w:b/>
        </w:rPr>
      </w:pPr>
    </w:p>
    <w:p w:rsidR="00417842" w:rsidRPr="00AA6F02" w:rsidRDefault="00417842" w:rsidP="00417842">
      <w:pPr>
        <w:pStyle w:val="Prrafodelista"/>
        <w:numPr>
          <w:ilvl w:val="0"/>
          <w:numId w:val="27"/>
        </w:numPr>
        <w:spacing w:after="0" w:line="240" w:lineRule="auto"/>
        <w:jc w:val="both"/>
        <w:rPr>
          <w:rFonts w:ascii="Cambria" w:hAnsi="Cambria" w:cs="Times New Roman"/>
          <w:b/>
        </w:rPr>
      </w:pPr>
      <w:r w:rsidRPr="00AA6F02">
        <w:rPr>
          <w:rFonts w:ascii="Cambria" w:hAnsi="Cambria" w:cs="Times New Roman"/>
          <w:b/>
        </w:rPr>
        <w:t xml:space="preserve">DETALLE DE LA TOTALIDAD DE SOLICITUDES INTERNAS REALIZADAS EN LAS QUE SE REQUIERE HERRAMIENTAS TECNOLÓGICAS, PARA LA INVESTIGACIÓN DEL DELITO, </w:t>
      </w:r>
      <w:r w:rsidR="00AA6F02" w:rsidRPr="00AA6F02">
        <w:rPr>
          <w:rFonts w:ascii="Cambria" w:hAnsi="Cambria" w:cs="Times New Roman"/>
          <w:b/>
        </w:rPr>
        <w:t xml:space="preserve">DESGLOSADAS POR AÑOS SOLICITADO. </w:t>
      </w:r>
    </w:p>
    <w:p w:rsidR="00417842" w:rsidRPr="00AA6F02" w:rsidRDefault="00417842" w:rsidP="00417842">
      <w:pPr>
        <w:pStyle w:val="Prrafodelista"/>
        <w:numPr>
          <w:ilvl w:val="0"/>
          <w:numId w:val="27"/>
        </w:numPr>
        <w:spacing w:after="0" w:line="240" w:lineRule="auto"/>
        <w:jc w:val="both"/>
        <w:rPr>
          <w:rFonts w:ascii="Cambria" w:hAnsi="Cambria" w:cs="Times New Roman"/>
          <w:b/>
        </w:rPr>
      </w:pPr>
      <w:r w:rsidRPr="00AA6F02">
        <w:rPr>
          <w:rFonts w:ascii="Cambria" w:hAnsi="Cambria" w:cs="Times New Roman"/>
          <w:b/>
        </w:rPr>
        <w:t xml:space="preserve">DETALLE DE LA TOTALIDAD DE SOLICITUDES INTERNAS APROBADAS Y EN LAS CUALES SE REQUERÍA HERRAMIENTAS TECNOLÓGICAS, PARA LA INVESTIGACIÓN DEL DELITO, DESGLOSADAS POR AÑOS SOLICITADO </w:t>
      </w:r>
    </w:p>
    <w:p w:rsidR="00417842" w:rsidRDefault="00417842" w:rsidP="00417842">
      <w:pPr>
        <w:pStyle w:val="Prrafodelista"/>
        <w:numPr>
          <w:ilvl w:val="0"/>
          <w:numId w:val="27"/>
        </w:numPr>
        <w:spacing w:after="0" w:line="240" w:lineRule="auto"/>
        <w:jc w:val="both"/>
        <w:rPr>
          <w:rFonts w:ascii="Cambria" w:hAnsi="Cambria" w:cs="Times New Roman"/>
          <w:b/>
        </w:rPr>
      </w:pPr>
      <w:r w:rsidRPr="00AA6F02">
        <w:rPr>
          <w:rFonts w:ascii="Cambria" w:hAnsi="Cambria" w:cs="Times New Roman"/>
          <w:b/>
        </w:rPr>
        <w:t>DETALLE DE LA TOTALIDAD DE SOLICITUDES INTERNAS DENEGADAS POR RAZONES PRESUPUESTARIAS Y EN LAS CUALES SE REQUIERE HERRAMIENTAS TECNOLÓGICAS, PARA LA INVESTIGACIÓN DEL DELITO, DESGLOSADAS POR AÑO SOLICITADO.</w:t>
      </w:r>
    </w:p>
    <w:p w:rsidR="00AA6F02" w:rsidRPr="00AA6F02" w:rsidRDefault="00AA6F02" w:rsidP="00AA6F02">
      <w:pPr>
        <w:pStyle w:val="Prrafodelista"/>
        <w:spacing w:after="0" w:line="240" w:lineRule="auto"/>
        <w:jc w:val="both"/>
        <w:rPr>
          <w:rFonts w:ascii="Cambria" w:hAnsi="Cambria" w:cs="Times New Roman"/>
          <w:b/>
        </w:rPr>
      </w:pPr>
    </w:p>
    <w:tbl>
      <w:tblPr>
        <w:tblStyle w:val="Tabladecuadrcula4-nfasis3"/>
        <w:tblW w:w="9209" w:type="dxa"/>
        <w:tblLook w:val="04A0" w:firstRow="1" w:lastRow="0" w:firstColumn="1" w:lastColumn="0" w:noHBand="0" w:noVBand="1"/>
      </w:tblPr>
      <w:tblGrid>
        <w:gridCol w:w="1300"/>
        <w:gridCol w:w="2600"/>
        <w:gridCol w:w="2560"/>
        <w:gridCol w:w="2749"/>
      </w:tblGrid>
      <w:tr w:rsidR="000E4412" w:rsidRPr="000E4412" w:rsidTr="000E4412">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color w:val="auto"/>
                <w:lang w:eastAsia="es-SV"/>
              </w:rPr>
            </w:pPr>
            <w:r w:rsidRPr="00AA6F02">
              <w:rPr>
                <w:rFonts w:ascii="Cambria" w:eastAsia="Times New Roman" w:hAnsi="Cambria" w:cs="Calibri"/>
                <w:color w:val="auto"/>
                <w:lang w:eastAsia="es-SV"/>
              </w:rPr>
              <w:t>AÑO</w:t>
            </w:r>
          </w:p>
        </w:tc>
        <w:tc>
          <w:tcPr>
            <w:tcW w:w="2600" w:type="dxa"/>
            <w:hideMark/>
          </w:tcPr>
          <w:p w:rsidR="00AA6F02" w:rsidRPr="00AA6F02" w:rsidRDefault="00AA6F02" w:rsidP="00AA6F02">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auto"/>
                <w:lang w:eastAsia="es-SV"/>
              </w:rPr>
            </w:pPr>
            <w:r w:rsidRPr="00AA6F02">
              <w:rPr>
                <w:rFonts w:ascii="Cambria" w:eastAsia="Times New Roman" w:hAnsi="Cambria" w:cs="Calibri"/>
                <w:color w:val="auto"/>
                <w:lang w:eastAsia="es-SV"/>
              </w:rPr>
              <w:t>Cantidad de Solicitudes presentadas</w:t>
            </w:r>
          </w:p>
        </w:tc>
        <w:tc>
          <w:tcPr>
            <w:tcW w:w="2560" w:type="dxa"/>
            <w:hideMark/>
          </w:tcPr>
          <w:p w:rsidR="00AA6F02" w:rsidRPr="00AA6F02" w:rsidRDefault="00AA6F02" w:rsidP="00AA6F02">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auto"/>
                <w:lang w:eastAsia="es-SV"/>
              </w:rPr>
            </w:pPr>
            <w:r w:rsidRPr="00AA6F02">
              <w:rPr>
                <w:rFonts w:ascii="Cambria" w:eastAsia="Times New Roman" w:hAnsi="Cambria" w:cs="Calibri"/>
                <w:color w:val="auto"/>
                <w:lang w:eastAsia="es-SV"/>
              </w:rPr>
              <w:t>Cantidad de solicitudes aprobadas</w:t>
            </w:r>
          </w:p>
        </w:tc>
        <w:tc>
          <w:tcPr>
            <w:tcW w:w="2749" w:type="dxa"/>
            <w:hideMark/>
          </w:tcPr>
          <w:p w:rsidR="00AA6F02" w:rsidRPr="00AA6F02" w:rsidRDefault="00AA6F02" w:rsidP="00AA6F02">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auto"/>
                <w:lang w:eastAsia="es-SV"/>
              </w:rPr>
            </w:pPr>
            <w:r w:rsidRPr="00AA6F02">
              <w:rPr>
                <w:rFonts w:ascii="Cambria" w:eastAsia="Times New Roman" w:hAnsi="Cambria" w:cs="Calibri"/>
                <w:color w:val="auto"/>
                <w:lang w:eastAsia="es-SV"/>
              </w:rPr>
              <w:t>Cantidad de solicitudes denegadas</w:t>
            </w:r>
          </w:p>
        </w:tc>
      </w:tr>
      <w:tr w:rsidR="000E4412" w:rsidRPr="00AA6F02" w:rsidTr="000E441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AA6F02">
              <w:rPr>
                <w:rFonts w:ascii="Cambria" w:eastAsia="Times New Roman" w:hAnsi="Cambria" w:cs="Calibri"/>
                <w:lang w:eastAsia="es-SV"/>
              </w:rPr>
              <w:t>2013</w:t>
            </w:r>
          </w:p>
        </w:tc>
        <w:tc>
          <w:tcPr>
            <w:tcW w:w="260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1</w:t>
            </w:r>
          </w:p>
        </w:tc>
        <w:tc>
          <w:tcPr>
            <w:tcW w:w="256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1</w:t>
            </w:r>
          </w:p>
        </w:tc>
        <w:tc>
          <w:tcPr>
            <w:tcW w:w="2749"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0</w:t>
            </w:r>
          </w:p>
        </w:tc>
      </w:tr>
      <w:tr w:rsidR="000E4412" w:rsidRPr="00AA6F02" w:rsidTr="000E4412">
        <w:trPr>
          <w:trHeight w:val="135"/>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AA6F02">
              <w:rPr>
                <w:rFonts w:ascii="Cambria" w:eastAsia="Times New Roman" w:hAnsi="Cambria" w:cs="Calibri"/>
                <w:lang w:eastAsia="es-SV"/>
              </w:rPr>
              <w:t>2014</w:t>
            </w:r>
          </w:p>
        </w:tc>
        <w:tc>
          <w:tcPr>
            <w:tcW w:w="2600"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4</w:t>
            </w:r>
          </w:p>
        </w:tc>
        <w:tc>
          <w:tcPr>
            <w:tcW w:w="2560"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4</w:t>
            </w:r>
          </w:p>
        </w:tc>
        <w:tc>
          <w:tcPr>
            <w:tcW w:w="2749"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0</w:t>
            </w:r>
          </w:p>
        </w:tc>
      </w:tr>
      <w:tr w:rsidR="000E4412" w:rsidRPr="00AA6F02" w:rsidTr="000E441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AA6F02">
              <w:rPr>
                <w:rFonts w:ascii="Cambria" w:eastAsia="Times New Roman" w:hAnsi="Cambria" w:cs="Calibri"/>
                <w:lang w:eastAsia="es-SV"/>
              </w:rPr>
              <w:t>2015</w:t>
            </w:r>
          </w:p>
        </w:tc>
        <w:tc>
          <w:tcPr>
            <w:tcW w:w="260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4</w:t>
            </w:r>
          </w:p>
        </w:tc>
        <w:tc>
          <w:tcPr>
            <w:tcW w:w="256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4</w:t>
            </w:r>
          </w:p>
        </w:tc>
        <w:tc>
          <w:tcPr>
            <w:tcW w:w="2749"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0</w:t>
            </w:r>
          </w:p>
        </w:tc>
      </w:tr>
      <w:tr w:rsidR="000E4412" w:rsidRPr="00AA6F02" w:rsidTr="000E4412">
        <w:trPr>
          <w:trHeight w:val="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AA6F02">
              <w:rPr>
                <w:rFonts w:ascii="Cambria" w:eastAsia="Times New Roman" w:hAnsi="Cambria" w:cs="Calibri"/>
                <w:lang w:eastAsia="es-SV"/>
              </w:rPr>
              <w:t>2016</w:t>
            </w:r>
          </w:p>
        </w:tc>
        <w:tc>
          <w:tcPr>
            <w:tcW w:w="2600"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2</w:t>
            </w:r>
          </w:p>
        </w:tc>
        <w:tc>
          <w:tcPr>
            <w:tcW w:w="2560"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2</w:t>
            </w:r>
          </w:p>
        </w:tc>
        <w:tc>
          <w:tcPr>
            <w:tcW w:w="2749"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0</w:t>
            </w:r>
          </w:p>
        </w:tc>
      </w:tr>
      <w:tr w:rsidR="000E4412" w:rsidRPr="00AA6F02" w:rsidTr="000E441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AA6F02">
              <w:rPr>
                <w:rFonts w:ascii="Cambria" w:eastAsia="Times New Roman" w:hAnsi="Cambria" w:cs="Calibri"/>
                <w:lang w:eastAsia="es-SV"/>
              </w:rPr>
              <w:t>2017</w:t>
            </w:r>
          </w:p>
        </w:tc>
        <w:tc>
          <w:tcPr>
            <w:tcW w:w="260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10</w:t>
            </w:r>
          </w:p>
        </w:tc>
        <w:tc>
          <w:tcPr>
            <w:tcW w:w="256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10</w:t>
            </w:r>
          </w:p>
        </w:tc>
        <w:tc>
          <w:tcPr>
            <w:tcW w:w="2749"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0</w:t>
            </w:r>
          </w:p>
        </w:tc>
      </w:tr>
      <w:tr w:rsidR="000E4412" w:rsidRPr="00AA6F02" w:rsidTr="000E4412">
        <w:trPr>
          <w:trHeight w:val="51"/>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AA6F02">
              <w:rPr>
                <w:rFonts w:ascii="Cambria" w:eastAsia="Times New Roman" w:hAnsi="Cambria" w:cs="Calibri"/>
                <w:lang w:eastAsia="es-SV"/>
              </w:rPr>
              <w:t>2018</w:t>
            </w:r>
          </w:p>
        </w:tc>
        <w:tc>
          <w:tcPr>
            <w:tcW w:w="2600"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9</w:t>
            </w:r>
          </w:p>
        </w:tc>
        <w:tc>
          <w:tcPr>
            <w:tcW w:w="2560"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9</w:t>
            </w:r>
          </w:p>
        </w:tc>
        <w:tc>
          <w:tcPr>
            <w:tcW w:w="2749" w:type="dxa"/>
            <w:noWrap/>
            <w:hideMark/>
          </w:tcPr>
          <w:p w:rsidR="00AA6F02" w:rsidRPr="00AA6F02" w:rsidRDefault="00AA6F02" w:rsidP="00AA6F02">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lang w:eastAsia="es-SV"/>
              </w:rPr>
            </w:pPr>
            <w:r w:rsidRPr="00AA6F02">
              <w:rPr>
                <w:rFonts w:ascii="Cambria" w:eastAsia="Times New Roman" w:hAnsi="Cambria" w:cs="Calibri"/>
                <w:lang w:eastAsia="es-SV"/>
              </w:rPr>
              <w:t>0</w:t>
            </w:r>
          </w:p>
        </w:tc>
      </w:tr>
      <w:tr w:rsidR="000E4412" w:rsidRPr="000E4412" w:rsidTr="000E441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300" w:type="dxa"/>
            <w:noWrap/>
            <w:hideMark/>
          </w:tcPr>
          <w:p w:rsidR="00AA6F02" w:rsidRPr="00AA6F02" w:rsidRDefault="00AA6F02" w:rsidP="00AA6F02">
            <w:pPr>
              <w:jc w:val="center"/>
              <w:rPr>
                <w:rFonts w:ascii="Cambria" w:eastAsia="Times New Roman" w:hAnsi="Cambria" w:cs="Calibri"/>
                <w:lang w:eastAsia="es-SV"/>
              </w:rPr>
            </w:pPr>
            <w:r w:rsidRPr="000E4412">
              <w:rPr>
                <w:rFonts w:ascii="Cambria" w:eastAsia="Times New Roman" w:hAnsi="Cambria" w:cs="Calibri"/>
                <w:lang w:eastAsia="es-SV"/>
              </w:rPr>
              <w:t>Total</w:t>
            </w:r>
          </w:p>
        </w:tc>
        <w:tc>
          <w:tcPr>
            <w:tcW w:w="260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lang w:eastAsia="es-SV"/>
              </w:rPr>
            </w:pPr>
            <w:r w:rsidRPr="00AA6F02">
              <w:rPr>
                <w:rFonts w:ascii="Cambria" w:eastAsia="Times New Roman" w:hAnsi="Cambria" w:cs="Calibri"/>
                <w:b/>
                <w:bCs/>
                <w:lang w:eastAsia="es-SV"/>
              </w:rPr>
              <w:t>30</w:t>
            </w:r>
          </w:p>
        </w:tc>
        <w:tc>
          <w:tcPr>
            <w:tcW w:w="2560"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lang w:eastAsia="es-SV"/>
              </w:rPr>
            </w:pPr>
            <w:r w:rsidRPr="00AA6F02">
              <w:rPr>
                <w:rFonts w:ascii="Cambria" w:eastAsia="Times New Roman" w:hAnsi="Cambria" w:cs="Calibri"/>
                <w:b/>
                <w:bCs/>
                <w:lang w:eastAsia="es-SV"/>
              </w:rPr>
              <w:t>30</w:t>
            </w:r>
          </w:p>
        </w:tc>
        <w:tc>
          <w:tcPr>
            <w:tcW w:w="2749" w:type="dxa"/>
            <w:noWrap/>
            <w:hideMark/>
          </w:tcPr>
          <w:p w:rsidR="00AA6F02" w:rsidRPr="00AA6F02" w:rsidRDefault="00AA6F02" w:rsidP="00AA6F0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lang w:eastAsia="es-SV"/>
              </w:rPr>
            </w:pPr>
            <w:r w:rsidRPr="00AA6F02">
              <w:rPr>
                <w:rFonts w:ascii="Cambria" w:eastAsia="Times New Roman" w:hAnsi="Cambria" w:cs="Calibri"/>
                <w:b/>
                <w:bCs/>
                <w:lang w:eastAsia="es-SV"/>
              </w:rPr>
              <w:t>0</w:t>
            </w:r>
          </w:p>
        </w:tc>
      </w:tr>
    </w:tbl>
    <w:p w:rsidR="00417842" w:rsidRDefault="00AA6F02" w:rsidP="00417842">
      <w:pPr>
        <w:spacing w:after="0" w:line="240" w:lineRule="auto"/>
        <w:jc w:val="both"/>
        <w:rPr>
          <w:rFonts w:ascii="Cambria" w:hAnsi="Cambria" w:cs="Times New Roman"/>
          <w:b/>
        </w:rPr>
      </w:pPr>
      <w:r>
        <w:rPr>
          <w:rFonts w:ascii="Cambria" w:hAnsi="Cambria" w:cs="Times New Roman"/>
          <w:b/>
        </w:rPr>
        <w:t xml:space="preserve">       Fuente: </w:t>
      </w:r>
      <w:r w:rsidRPr="00206DB1">
        <w:rPr>
          <w:rFonts w:ascii="Cambria" w:hAnsi="Cambria" w:cs="Times New Roman"/>
        </w:rPr>
        <w:t>Gerencia General</w:t>
      </w:r>
    </w:p>
    <w:p w:rsidR="00417842" w:rsidRDefault="00417842" w:rsidP="00417842">
      <w:pPr>
        <w:spacing w:after="0" w:line="240" w:lineRule="auto"/>
        <w:jc w:val="both"/>
        <w:rPr>
          <w:rFonts w:ascii="Cambria" w:hAnsi="Cambria" w:cs="Times New Roman"/>
          <w:b/>
        </w:rPr>
      </w:pPr>
    </w:p>
    <w:p w:rsidR="000E4412" w:rsidRDefault="000E4412" w:rsidP="00417842">
      <w:pPr>
        <w:spacing w:after="0" w:line="240" w:lineRule="auto"/>
        <w:jc w:val="both"/>
        <w:rPr>
          <w:rFonts w:ascii="Cambria" w:hAnsi="Cambria" w:cs="Times New Roman"/>
          <w:b/>
        </w:rPr>
      </w:pPr>
    </w:p>
    <w:p w:rsidR="000E4412" w:rsidRPr="00417842" w:rsidRDefault="000E4412" w:rsidP="00417842">
      <w:pPr>
        <w:spacing w:after="0" w:line="240" w:lineRule="auto"/>
        <w:jc w:val="both"/>
        <w:rPr>
          <w:rFonts w:ascii="Cambria" w:hAnsi="Cambria" w:cs="Times New Roman"/>
          <w:b/>
        </w:rPr>
      </w:pPr>
    </w:p>
    <w:p w:rsidR="00417842" w:rsidRDefault="00417842" w:rsidP="00417842">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DESGLOSE DEL AÑO EN EL CUAL SE DICTÓ EL PROCESO CON SENTENCIA DEFINITIVA EN LA QUE SE DECRETÓ LA PROCEDENCIA DE LA EXTINCIÓN DE DOMINIO DE BIENES CONTRA EL EMPLEADO O FUNCIONARIO PÚBLICO.</w:t>
      </w:r>
    </w:p>
    <w:p w:rsidR="000E4412" w:rsidRPr="000E4412" w:rsidRDefault="000E4412" w:rsidP="000E4412">
      <w:pPr>
        <w:pStyle w:val="Prrafodelista"/>
        <w:spacing w:after="0" w:line="240" w:lineRule="auto"/>
        <w:jc w:val="both"/>
        <w:rPr>
          <w:rFonts w:ascii="Cambria" w:hAnsi="Cambria"/>
        </w:rPr>
      </w:pPr>
      <w:r w:rsidRPr="000E4412">
        <w:rPr>
          <w:rFonts w:ascii="Cambria" w:hAnsi="Cambria"/>
          <w:b/>
          <w:bCs/>
        </w:rPr>
        <w:t xml:space="preserve">R/ </w:t>
      </w:r>
      <w:r>
        <w:rPr>
          <w:rFonts w:ascii="Cambria" w:hAnsi="Cambria"/>
        </w:rPr>
        <w:t>L</w:t>
      </w:r>
      <w:r w:rsidRPr="000E4412">
        <w:rPr>
          <w:rFonts w:ascii="Cambria" w:hAnsi="Cambria"/>
        </w:rPr>
        <w:t>a sentencia a la que hace referencia</w:t>
      </w:r>
      <w:r>
        <w:rPr>
          <w:rFonts w:ascii="Cambria" w:hAnsi="Cambria"/>
        </w:rPr>
        <w:t xml:space="preserve"> y de la cual el dato estadístico fue proporcionado en la información entregada en virtud del Convenio Acción Ciudadana-Fiscalía General de la República</w:t>
      </w:r>
      <w:r w:rsidRPr="000E4412">
        <w:rPr>
          <w:rFonts w:ascii="Cambria" w:hAnsi="Cambria"/>
        </w:rPr>
        <w:t>, fue dictada en el año 2015.</w:t>
      </w:r>
    </w:p>
    <w:p w:rsidR="00417842" w:rsidRDefault="00417842" w:rsidP="00417842">
      <w:pPr>
        <w:spacing w:after="0" w:line="240" w:lineRule="auto"/>
        <w:jc w:val="both"/>
        <w:rPr>
          <w:rFonts w:ascii="Cambria" w:hAnsi="Cambria" w:cs="Times New Roman"/>
          <w:b/>
        </w:rPr>
      </w:pPr>
    </w:p>
    <w:p w:rsidR="000E4412" w:rsidRDefault="000E4412" w:rsidP="00417842">
      <w:pPr>
        <w:spacing w:after="0" w:line="240" w:lineRule="auto"/>
        <w:jc w:val="both"/>
        <w:rPr>
          <w:rFonts w:ascii="Cambria" w:hAnsi="Cambria" w:cs="Times New Roman"/>
          <w:b/>
        </w:rPr>
      </w:pPr>
    </w:p>
    <w:p w:rsidR="000E4412" w:rsidRDefault="000E4412" w:rsidP="00417842">
      <w:pPr>
        <w:spacing w:after="0" w:line="240" w:lineRule="auto"/>
        <w:jc w:val="both"/>
        <w:rPr>
          <w:rFonts w:ascii="Cambria" w:hAnsi="Cambria" w:cs="Times New Roman"/>
          <w:b/>
        </w:rPr>
      </w:pPr>
    </w:p>
    <w:p w:rsidR="00417842" w:rsidRDefault="00417842" w:rsidP="00417842">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 xml:space="preserve">DETALLE DE LA TOTALIDAD DE CASOS ENTRANTES POR JUICIOS DE ENRIQUECIMIENTO ILÍCITO, DESGLOSADO POR AÑO REQUERIDO. </w:t>
      </w:r>
    </w:p>
    <w:p w:rsidR="002B4619" w:rsidRDefault="002B4619" w:rsidP="002B4619">
      <w:pPr>
        <w:pStyle w:val="Prrafodelista"/>
        <w:spacing w:after="0" w:line="240" w:lineRule="auto"/>
        <w:jc w:val="both"/>
        <w:rPr>
          <w:rFonts w:ascii="Cambria" w:hAnsi="Cambria" w:cs="Times New Roman"/>
          <w:b/>
        </w:rPr>
      </w:pPr>
    </w:p>
    <w:tbl>
      <w:tblPr>
        <w:tblW w:w="0" w:type="auto"/>
        <w:tblCellMar>
          <w:left w:w="70" w:type="dxa"/>
          <w:right w:w="70" w:type="dxa"/>
        </w:tblCellMar>
        <w:tblLook w:val="04A0" w:firstRow="1" w:lastRow="0" w:firstColumn="1" w:lastColumn="0" w:noHBand="0" w:noVBand="1"/>
      </w:tblPr>
      <w:tblGrid>
        <w:gridCol w:w="2667"/>
        <w:gridCol w:w="992"/>
        <w:gridCol w:w="992"/>
        <w:gridCol w:w="992"/>
        <w:gridCol w:w="992"/>
        <w:gridCol w:w="992"/>
        <w:gridCol w:w="992"/>
        <w:gridCol w:w="775"/>
      </w:tblGrid>
      <w:tr w:rsidR="002B4619" w:rsidRPr="00417842" w:rsidTr="005C5934">
        <w:trPr>
          <w:trHeight w:val="300"/>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4619" w:rsidRPr="00417842" w:rsidRDefault="002B4619" w:rsidP="005C5934">
            <w:pPr>
              <w:spacing w:after="0" w:line="240" w:lineRule="auto"/>
              <w:jc w:val="center"/>
              <w:rPr>
                <w:rFonts w:ascii="Cambria" w:eastAsia="Times New Roman" w:hAnsi="Cambria" w:cs="Calibri"/>
                <w:b/>
                <w:bCs/>
                <w:sz w:val="20"/>
                <w:szCs w:val="20"/>
                <w:lang w:eastAsia="es-SV"/>
              </w:rPr>
            </w:pPr>
            <w:r w:rsidRPr="00417842">
              <w:rPr>
                <w:rFonts w:ascii="Cambria" w:eastAsia="Times New Roman" w:hAnsi="Cambria" w:cs="Calibri"/>
                <w:b/>
                <w:bCs/>
                <w:sz w:val="20"/>
                <w:szCs w:val="20"/>
                <w:lang w:eastAsia="es-SV"/>
              </w:rPr>
              <w:t>CANTIDAD TOTAL DE CASOS INGRESADOS POR EL DELITO DE ENRIQUECIMIENTO ILICITO (ART. 333 CP) A NIVEL NACIONAL EN EL PERIODO COMPRENDIDO DESDE EL AÑO 2013 AL AÑO 2018, DESAGREGADO POR AÑO.</w:t>
            </w:r>
          </w:p>
        </w:tc>
      </w:tr>
      <w:tr w:rsidR="002B4619" w:rsidRPr="00417842" w:rsidTr="005C5934">
        <w:trPr>
          <w:trHeight w:val="450"/>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2B4619" w:rsidRPr="00417842" w:rsidRDefault="002B4619" w:rsidP="005C5934">
            <w:pPr>
              <w:spacing w:after="0" w:line="240" w:lineRule="auto"/>
              <w:rPr>
                <w:rFonts w:ascii="Cambria" w:eastAsia="Times New Roman" w:hAnsi="Cambria" w:cs="Calibri"/>
                <w:b/>
                <w:bCs/>
                <w:sz w:val="20"/>
                <w:szCs w:val="20"/>
                <w:lang w:eastAsia="es-SV"/>
              </w:rPr>
            </w:pPr>
          </w:p>
        </w:tc>
      </w:tr>
      <w:tr w:rsidR="002B4619" w:rsidRPr="00417842" w:rsidTr="005C5934">
        <w:trPr>
          <w:trHeight w:val="300"/>
        </w:trPr>
        <w:tc>
          <w:tcPr>
            <w:tcW w:w="0" w:type="auto"/>
            <w:tcBorders>
              <w:top w:val="nil"/>
              <w:left w:val="single" w:sz="4" w:space="0" w:color="auto"/>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Delito</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2013</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2014</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2015</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2016</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2017</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Año 2018</w:t>
            </w:r>
          </w:p>
        </w:tc>
        <w:tc>
          <w:tcPr>
            <w:tcW w:w="0" w:type="auto"/>
            <w:tcBorders>
              <w:top w:val="nil"/>
              <w:left w:val="nil"/>
              <w:bottom w:val="single" w:sz="4" w:space="0" w:color="auto"/>
              <w:right w:val="single" w:sz="4" w:space="0" w:color="auto"/>
            </w:tcBorders>
            <w:shd w:val="clear" w:color="000000" w:fill="D9D9D9"/>
            <w:vAlign w:val="bottom"/>
            <w:hideMark/>
          </w:tcPr>
          <w:p w:rsidR="002B4619" w:rsidRPr="00417842" w:rsidRDefault="002B4619" w:rsidP="005C5934">
            <w:pPr>
              <w:spacing w:after="0" w:line="240" w:lineRule="auto"/>
              <w:jc w:val="center"/>
              <w:rPr>
                <w:rFonts w:ascii="Cambria" w:eastAsia="Times New Roman" w:hAnsi="Cambria" w:cs="Calibri"/>
                <w:b/>
                <w:bCs/>
                <w:sz w:val="18"/>
                <w:szCs w:val="18"/>
                <w:lang w:eastAsia="es-SV"/>
              </w:rPr>
            </w:pPr>
            <w:r w:rsidRPr="00417842">
              <w:rPr>
                <w:rFonts w:ascii="Cambria" w:eastAsia="Times New Roman" w:hAnsi="Cambria" w:cs="Calibri"/>
                <w:b/>
                <w:bCs/>
                <w:sz w:val="18"/>
                <w:szCs w:val="18"/>
                <w:lang w:eastAsia="es-SV"/>
              </w:rPr>
              <w:t>Total</w:t>
            </w:r>
          </w:p>
        </w:tc>
      </w:tr>
      <w:tr w:rsidR="002B4619" w:rsidRPr="00417842" w:rsidTr="001B593C">
        <w:trPr>
          <w:trHeight w:val="171"/>
        </w:trPr>
        <w:tc>
          <w:tcPr>
            <w:tcW w:w="0" w:type="auto"/>
            <w:tcBorders>
              <w:top w:val="nil"/>
              <w:left w:val="single" w:sz="4" w:space="0" w:color="auto"/>
              <w:bottom w:val="single" w:sz="4" w:space="0" w:color="auto"/>
              <w:right w:val="single" w:sz="4" w:space="0" w:color="auto"/>
            </w:tcBorders>
            <w:shd w:val="clear" w:color="auto" w:fill="auto"/>
            <w:hideMark/>
          </w:tcPr>
          <w:p w:rsidR="002B4619" w:rsidRPr="00417842" w:rsidRDefault="002B4619" w:rsidP="005C5934">
            <w:pPr>
              <w:spacing w:after="0" w:line="240" w:lineRule="auto"/>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Enriquecimiento Ilícito (333 CP)</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color w:val="000000"/>
                <w:sz w:val="18"/>
                <w:szCs w:val="18"/>
                <w:lang w:eastAsia="es-SV"/>
              </w:rPr>
            </w:pPr>
            <w:r w:rsidRPr="00417842">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2B4619" w:rsidRPr="00417842" w:rsidRDefault="002B4619" w:rsidP="005C5934">
            <w:pPr>
              <w:spacing w:after="0" w:line="240" w:lineRule="auto"/>
              <w:jc w:val="center"/>
              <w:rPr>
                <w:rFonts w:ascii="Cambria" w:eastAsia="Times New Roman" w:hAnsi="Cambria" w:cs="Calibri"/>
                <w:b/>
                <w:bCs/>
                <w:color w:val="000000"/>
                <w:sz w:val="18"/>
                <w:szCs w:val="18"/>
                <w:lang w:eastAsia="es-SV"/>
              </w:rPr>
            </w:pPr>
            <w:r w:rsidRPr="00417842">
              <w:rPr>
                <w:rFonts w:ascii="Cambria" w:eastAsia="Times New Roman" w:hAnsi="Cambria" w:cs="Calibri"/>
                <w:b/>
                <w:bCs/>
                <w:color w:val="000000"/>
                <w:sz w:val="18"/>
                <w:szCs w:val="18"/>
                <w:lang w:eastAsia="es-SV"/>
              </w:rPr>
              <w:t>18</w:t>
            </w:r>
          </w:p>
        </w:tc>
      </w:tr>
    </w:tbl>
    <w:p w:rsidR="002B4619" w:rsidRPr="00206DB1" w:rsidRDefault="002B4619" w:rsidP="00206DB1">
      <w:pPr>
        <w:pStyle w:val="Prrafodelista"/>
        <w:spacing w:after="0" w:line="240" w:lineRule="auto"/>
        <w:ind w:left="142"/>
        <w:jc w:val="both"/>
        <w:rPr>
          <w:rFonts w:ascii="Cambria" w:hAnsi="Cambria" w:cs="Times New Roman"/>
          <w:i/>
          <w:sz w:val="20"/>
          <w:szCs w:val="20"/>
        </w:rPr>
      </w:pPr>
      <w:r w:rsidRPr="00206DB1">
        <w:rPr>
          <w:rFonts w:ascii="Cambria" w:hAnsi="Cambria" w:cs="Times New Roman"/>
          <w:b/>
          <w:i/>
          <w:sz w:val="20"/>
          <w:szCs w:val="20"/>
        </w:rPr>
        <w:t>Fuente:</w:t>
      </w:r>
      <w:r w:rsidRPr="00206DB1">
        <w:rPr>
          <w:rFonts w:ascii="Cambria" w:hAnsi="Cambria" w:cs="Times New Roman"/>
          <w:i/>
          <w:sz w:val="20"/>
          <w:szCs w:val="20"/>
        </w:rPr>
        <w:t xml:space="preserve"> Departamento de Estadística, según Base de Datos SIGAP al 05 de </w:t>
      </w:r>
      <w:r w:rsidR="000E4412" w:rsidRPr="00206DB1">
        <w:rPr>
          <w:rFonts w:ascii="Cambria" w:hAnsi="Cambria" w:cs="Times New Roman"/>
          <w:i/>
          <w:sz w:val="20"/>
          <w:szCs w:val="20"/>
        </w:rPr>
        <w:t>noviembre</w:t>
      </w:r>
      <w:r w:rsidRPr="00206DB1">
        <w:rPr>
          <w:rFonts w:ascii="Cambria" w:hAnsi="Cambria" w:cs="Times New Roman"/>
          <w:i/>
          <w:sz w:val="20"/>
          <w:szCs w:val="20"/>
        </w:rPr>
        <w:t xml:space="preserve"> del 2019</w:t>
      </w:r>
    </w:p>
    <w:p w:rsidR="000E4412" w:rsidRPr="00206DB1" w:rsidRDefault="000E4412" w:rsidP="00206DB1">
      <w:pPr>
        <w:pStyle w:val="Prrafodelista"/>
        <w:spacing w:after="0" w:line="240" w:lineRule="auto"/>
        <w:ind w:left="142"/>
        <w:jc w:val="both"/>
        <w:rPr>
          <w:rFonts w:ascii="Cambria" w:hAnsi="Cambria" w:cs="Times New Roman"/>
          <w:i/>
          <w:sz w:val="20"/>
          <w:szCs w:val="20"/>
        </w:rPr>
      </w:pPr>
      <w:r w:rsidRPr="00206DB1">
        <w:rPr>
          <w:rFonts w:ascii="Cambria" w:hAnsi="Cambria" w:cs="Times New Roman"/>
          <w:b/>
          <w:i/>
          <w:sz w:val="20"/>
          <w:szCs w:val="20"/>
        </w:rPr>
        <w:t>Nota:</w:t>
      </w:r>
      <w:r w:rsidRPr="00206DB1">
        <w:rPr>
          <w:rFonts w:ascii="Cambria" w:hAnsi="Cambria" w:cs="Times New Roman"/>
          <w:i/>
          <w:sz w:val="20"/>
          <w:szCs w:val="20"/>
        </w:rPr>
        <w:t xml:space="preserve"> </w:t>
      </w:r>
      <w:r w:rsidR="00206DB1">
        <w:rPr>
          <w:rFonts w:ascii="Cambria" w:hAnsi="Cambria" w:cs="Times New Roman"/>
          <w:b/>
          <w:i/>
          <w:sz w:val="20"/>
          <w:szCs w:val="20"/>
        </w:rPr>
        <w:t xml:space="preserve">1. </w:t>
      </w:r>
      <w:r w:rsidRPr="00206DB1">
        <w:rPr>
          <w:rFonts w:ascii="Cambria" w:hAnsi="Cambria" w:cs="Times New Roman"/>
          <w:i/>
          <w:sz w:val="20"/>
          <w:szCs w:val="20"/>
        </w:rPr>
        <w:t>Los datos entregados corresponden a los casos iniciados en el periodo solicitado.</w:t>
      </w:r>
    </w:p>
    <w:p w:rsidR="000E4412" w:rsidRPr="00206DB1" w:rsidRDefault="00206DB1" w:rsidP="00206DB1">
      <w:pPr>
        <w:pStyle w:val="Prrafodelista"/>
        <w:spacing w:after="0" w:line="240" w:lineRule="auto"/>
        <w:ind w:left="142"/>
        <w:jc w:val="both"/>
        <w:rPr>
          <w:rFonts w:ascii="Cambria" w:hAnsi="Cambria" w:cs="Times New Roman"/>
          <w:i/>
          <w:sz w:val="20"/>
          <w:szCs w:val="20"/>
        </w:rPr>
      </w:pPr>
      <w:r w:rsidRPr="00206DB1">
        <w:rPr>
          <w:rFonts w:ascii="Cambria" w:hAnsi="Cambria" w:cs="Times New Roman"/>
          <w:b/>
          <w:i/>
          <w:sz w:val="20"/>
          <w:szCs w:val="20"/>
        </w:rPr>
        <w:t>2.</w:t>
      </w:r>
      <w:r>
        <w:rPr>
          <w:rFonts w:ascii="Cambria" w:hAnsi="Cambria" w:cs="Times New Roman"/>
          <w:i/>
          <w:sz w:val="20"/>
          <w:szCs w:val="20"/>
        </w:rPr>
        <w:t xml:space="preserve"> </w:t>
      </w:r>
      <w:r w:rsidR="000E4412" w:rsidRPr="00206DB1">
        <w:rPr>
          <w:rFonts w:ascii="Cambria" w:hAnsi="Cambria" w:cs="Times New Roman"/>
          <w:i/>
          <w:sz w:val="20"/>
          <w:szCs w:val="20"/>
        </w:rPr>
        <w:t xml:space="preserve">La información corresponde a casos asignados a Unidades Fiscales diferentes a la Unidad </w:t>
      </w:r>
      <w:r w:rsidR="00F74ED8">
        <w:rPr>
          <w:rFonts w:ascii="Cambria" w:hAnsi="Cambria" w:cs="Times New Roman"/>
          <w:i/>
          <w:sz w:val="20"/>
          <w:szCs w:val="20"/>
        </w:rPr>
        <w:t xml:space="preserve">Fiscal </w:t>
      </w:r>
      <w:r w:rsidR="000E4412" w:rsidRPr="00206DB1">
        <w:rPr>
          <w:rFonts w:ascii="Cambria" w:hAnsi="Cambria" w:cs="Times New Roman"/>
          <w:i/>
          <w:sz w:val="20"/>
          <w:szCs w:val="20"/>
        </w:rPr>
        <w:t xml:space="preserve">Especializada Delitos de </w:t>
      </w:r>
      <w:r w:rsidR="001B593C" w:rsidRPr="00206DB1">
        <w:rPr>
          <w:rFonts w:ascii="Cambria" w:hAnsi="Cambria" w:cs="Times New Roman"/>
          <w:i/>
          <w:sz w:val="20"/>
          <w:szCs w:val="20"/>
        </w:rPr>
        <w:t>Corrupción</w:t>
      </w:r>
      <w:r w:rsidR="000E4412" w:rsidRPr="00206DB1">
        <w:rPr>
          <w:rFonts w:ascii="Cambria" w:hAnsi="Cambria" w:cs="Times New Roman"/>
          <w:i/>
          <w:sz w:val="20"/>
          <w:szCs w:val="20"/>
        </w:rPr>
        <w:t>.</w:t>
      </w:r>
    </w:p>
    <w:p w:rsidR="000E4412" w:rsidRDefault="000E4412" w:rsidP="000E4412">
      <w:pPr>
        <w:spacing w:after="0" w:line="240" w:lineRule="auto"/>
        <w:jc w:val="both"/>
        <w:rPr>
          <w:rFonts w:ascii="Cambria" w:hAnsi="Cambria" w:cs="Times New Roman"/>
          <w:b/>
        </w:rPr>
      </w:pPr>
    </w:p>
    <w:p w:rsidR="001B593C" w:rsidRDefault="001B593C" w:rsidP="000E4412">
      <w:pPr>
        <w:spacing w:after="0" w:line="240" w:lineRule="auto"/>
        <w:jc w:val="both"/>
        <w:rPr>
          <w:rFonts w:ascii="Cambria" w:hAnsi="Cambria" w:cs="Times New Roman"/>
          <w:b/>
        </w:rPr>
      </w:pPr>
      <w:r w:rsidRPr="00417842">
        <w:rPr>
          <w:rFonts w:ascii="Cambria" w:eastAsia="Times New Roman" w:hAnsi="Cambria" w:cs="Calibri"/>
          <w:b/>
          <w:bCs/>
          <w:sz w:val="20"/>
          <w:szCs w:val="20"/>
          <w:lang w:eastAsia="es-SV"/>
        </w:rPr>
        <w:t xml:space="preserve">CANTIDAD TOTAL DE CASOS INGRESADOS </w:t>
      </w:r>
      <w:r>
        <w:rPr>
          <w:rFonts w:ascii="Cambria" w:eastAsia="Times New Roman" w:hAnsi="Cambria" w:cs="Calibri"/>
          <w:b/>
          <w:bCs/>
          <w:sz w:val="20"/>
          <w:szCs w:val="20"/>
          <w:lang w:eastAsia="es-SV"/>
        </w:rPr>
        <w:t xml:space="preserve">EN LA UNIDAD ESPECIALIZADA DE DELITOS DE CORRUPCIÓN, </w:t>
      </w:r>
      <w:r w:rsidRPr="00417842">
        <w:rPr>
          <w:rFonts w:ascii="Cambria" w:eastAsia="Times New Roman" w:hAnsi="Cambria" w:cs="Calibri"/>
          <w:b/>
          <w:bCs/>
          <w:sz w:val="20"/>
          <w:szCs w:val="20"/>
          <w:lang w:eastAsia="es-SV"/>
        </w:rPr>
        <w:t>POR ENRIQUECIMIENTO ILICITO A NIVEL NACIONAL EN EL PERIODO COMPRENDIDO DESDE EL AÑO 2013 AL AÑO 2018, DESAGREGADO POR AÑO.</w:t>
      </w:r>
    </w:p>
    <w:tbl>
      <w:tblPr>
        <w:tblW w:w="6640" w:type="dxa"/>
        <w:jc w:val="center"/>
        <w:tblCellMar>
          <w:left w:w="70" w:type="dxa"/>
          <w:right w:w="70" w:type="dxa"/>
        </w:tblCellMar>
        <w:tblLook w:val="04A0" w:firstRow="1" w:lastRow="0" w:firstColumn="1" w:lastColumn="0" w:noHBand="0" w:noVBand="1"/>
      </w:tblPr>
      <w:tblGrid>
        <w:gridCol w:w="1760"/>
        <w:gridCol w:w="2320"/>
        <w:gridCol w:w="2560"/>
      </w:tblGrid>
      <w:tr w:rsidR="000E4412" w:rsidRPr="000E4412" w:rsidTr="001B593C">
        <w:trPr>
          <w:trHeight w:val="102"/>
          <w:jc w:val="center"/>
        </w:trPr>
        <w:tc>
          <w:tcPr>
            <w:tcW w:w="17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0E4412" w:rsidRPr="000E4412" w:rsidRDefault="001B593C" w:rsidP="001B593C">
            <w:pPr>
              <w:spacing w:after="0" w:line="240" w:lineRule="auto"/>
              <w:jc w:val="center"/>
              <w:rPr>
                <w:rFonts w:ascii="Cambria" w:eastAsia="Times New Roman" w:hAnsi="Cambria" w:cs="Calibri"/>
                <w:b/>
                <w:color w:val="000000"/>
                <w:sz w:val="20"/>
                <w:szCs w:val="20"/>
                <w:lang w:eastAsia="es-SV"/>
              </w:rPr>
            </w:pPr>
            <w:r w:rsidRPr="00944AB3">
              <w:rPr>
                <w:rFonts w:ascii="Cambria" w:eastAsia="Times New Roman" w:hAnsi="Cambria" w:cs="Calibri"/>
                <w:b/>
                <w:color w:val="000000"/>
                <w:sz w:val="20"/>
                <w:szCs w:val="20"/>
                <w:lang w:eastAsia="es-SV"/>
              </w:rPr>
              <w:t>Año</w:t>
            </w:r>
          </w:p>
        </w:tc>
        <w:tc>
          <w:tcPr>
            <w:tcW w:w="23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E4412" w:rsidRPr="000E4412" w:rsidRDefault="000E4412" w:rsidP="001B593C">
            <w:pPr>
              <w:spacing w:after="0" w:line="240" w:lineRule="auto"/>
              <w:jc w:val="center"/>
              <w:rPr>
                <w:rFonts w:ascii="Cambria" w:eastAsia="Times New Roman" w:hAnsi="Cambria" w:cs="Calibri"/>
                <w:b/>
                <w:color w:val="000000"/>
                <w:sz w:val="20"/>
                <w:szCs w:val="20"/>
                <w:lang w:eastAsia="es-SV"/>
              </w:rPr>
            </w:pPr>
            <w:r w:rsidRPr="000E4412">
              <w:rPr>
                <w:rFonts w:ascii="Cambria" w:eastAsia="Times New Roman" w:hAnsi="Cambria" w:cs="Calibri"/>
                <w:b/>
                <w:color w:val="000000"/>
                <w:sz w:val="20"/>
                <w:szCs w:val="20"/>
                <w:lang w:eastAsia="es-SV"/>
              </w:rPr>
              <w:t>Área Civil</w:t>
            </w:r>
          </w:p>
        </w:tc>
        <w:tc>
          <w:tcPr>
            <w:tcW w:w="256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E4412" w:rsidRPr="000E4412" w:rsidRDefault="000E4412" w:rsidP="001B593C">
            <w:pPr>
              <w:spacing w:after="0" w:line="240" w:lineRule="auto"/>
              <w:jc w:val="center"/>
              <w:rPr>
                <w:rFonts w:ascii="Cambria" w:eastAsia="Times New Roman" w:hAnsi="Cambria" w:cs="Calibri"/>
                <w:b/>
                <w:color w:val="000000"/>
                <w:sz w:val="20"/>
                <w:szCs w:val="20"/>
                <w:lang w:eastAsia="es-SV"/>
              </w:rPr>
            </w:pPr>
            <w:r w:rsidRPr="000E4412">
              <w:rPr>
                <w:rFonts w:ascii="Cambria" w:eastAsia="Times New Roman" w:hAnsi="Cambria" w:cs="Calibri"/>
                <w:b/>
                <w:color w:val="000000"/>
                <w:sz w:val="20"/>
                <w:szCs w:val="20"/>
                <w:lang w:eastAsia="es-SV"/>
              </w:rPr>
              <w:t>Área Penal</w:t>
            </w:r>
          </w:p>
        </w:tc>
      </w:tr>
      <w:tr w:rsidR="000E4412" w:rsidRPr="000E4412" w:rsidTr="001B593C">
        <w:trPr>
          <w:trHeight w:val="119"/>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2013</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0</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0</w:t>
            </w:r>
          </w:p>
        </w:tc>
      </w:tr>
      <w:tr w:rsidR="000E4412" w:rsidRPr="000E4412" w:rsidTr="001B593C">
        <w:trPr>
          <w:trHeight w:val="137"/>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2014</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0</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0</w:t>
            </w:r>
          </w:p>
        </w:tc>
      </w:tr>
      <w:tr w:rsidR="000E4412" w:rsidRPr="000E4412" w:rsidTr="001B593C">
        <w:trPr>
          <w:trHeight w:val="4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2015</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w:t>
            </w:r>
          </w:p>
        </w:tc>
      </w:tr>
      <w:tr w:rsidR="000E4412" w:rsidRPr="000E4412" w:rsidTr="001B593C">
        <w:trPr>
          <w:trHeight w:val="288"/>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2016</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6</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8</w:t>
            </w:r>
          </w:p>
        </w:tc>
      </w:tr>
      <w:tr w:rsidR="000E4412" w:rsidRPr="000E4412" w:rsidTr="001B593C">
        <w:trPr>
          <w:trHeight w:val="4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2017</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3</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3</w:t>
            </w:r>
          </w:p>
        </w:tc>
      </w:tr>
      <w:tr w:rsidR="000E4412" w:rsidRPr="000E4412" w:rsidTr="001B593C">
        <w:trPr>
          <w:trHeight w:val="4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2018</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0</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0</w:t>
            </w:r>
          </w:p>
        </w:tc>
      </w:tr>
      <w:tr w:rsidR="000E4412" w:rsidRPr="000E4412" w:rsidTr="001B593C">
        <w:trPr>
          <w:trHeight w:val="4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4412" w:rsidRPr="000E4412" w:rsidRDefault="001B593C" w:rsidP="001B593C">
            <w:pPr>
              <w:spacing w:after="0" w:line="240" w:lineRule="auto"/>
              <w:jc w:val="center"/>
              <w:rPr>
                <w:rFonts w:ascii="Cambria" w:eastAsia="Times New Roman" w:hAnsi="Cambria" w:cs="Calibri"/>
                <w:b/>
                <w:color w:val="000000"/>
                <w:sz w:val="20"/>
                <w:szCs w:val="20"/>
                <w:lang w:eastAsia="es-SV"/>
              </w:rPr>
            </w:pPr>
            <w:r w:rsidRPr="00944AB3">
              <w:rPr>
                <w:rFonts w:ascii="Cambria" w:eastAsia="Times New Roman" w:hAnsi="Cambria" w:cs="Calibri"/>
                <w:b/>
                <w:color w:val="000000"/>
                <w:sz w:val="20"/>
                <w:szCs w:val="20"/>
                <w:lang w:eastAsia="es-SV"/>
              </w:rPr>
              <w:t>Total</w:t>
            </w:r>
          </w:p>
        </w:tc>
        <w:tc>
          <w:tcPr>
            <w:tcW w:w="232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11</w:t>
            </w:r>
          </w:p>
        </w:tc>
        <w:tc>
          <w:tcPr>
            <w:tcW w:w="2560" w:type="dxa"/>
            <w:tcBorders>
              <w:top w:val="nil"/>
              <w:left w:val="nil"/>
              <w:bottom w:val="single" w:sz="4" w:space="0" w:color="auto"/>
              <w:right w:val="single" w:sz="4" w:space="0" w:color="auto"/>
            </w:tcBorders>
            <w:shd w:val="clear" w:color="auto" w:fill="auto"/>
            <w:noWrap/>
            <w:vAlign w:val="center"/>
            <w:hideMark/>
          </w:tcPr>
          <w:p w:rsidR="000E4412" w:rsidRPr="000E4412" w:rsidRDefault="000E4412" w:rsidP="001B593C">
            <w:pPr>
              <w:spacing w:after="0" w:line="240" w:lineRule="auto"/>
              <w:jc w:val="center"/>
              <w:rPr>
                <w:rFonts w:ascii="Cambria" w:eastAsia="Times New Roman" w:hAnsi="Cambria" w:cs="Calibri"/>
                <w:color w:val="000000"/>
                <w:sz w:val="20"/>
                <w:szCs w:val="20"/>
                <w:lang w:eastAsia="es-SV"/>
              </w:rPr>
            </w:pPr>
            <w:r w:rsidRPr="000E4412">
              <w:rPr>
                <w:rFonts w:ascii="Cambria" w:eastAsia="Times New Roman" w:hAnsi="Cambria" w:cs="Calibri"/>
                <w:color w:val="000000"/>
                <w:sz w:val="20"/>
                <w:szCs w:val="20"/>
                <w:lang w:eastAsia="es-SV"/>
              </w:rPr>
              <w:t>13</w:t>
            </w:r>
          </w:p>
        </w:tc>
      </w:tr>
    </w:tbl>
    <w:p w:rsidR="001B593C" w:rsidRPr="00206DB1" w:rsidRDefault="001B593C" w:rsidP="001B593C">
      <w:pPr>
        <w:pStyle w:val="Prrafodelista"/>
        <w:spacing w:after="0" w:line="240" w:lineRule="auto"/>
        <w:ind w:firstLine="696"/>
        <w:jc w:val="both"/>
        <w:rPr>
          <w:rFonts w:ascii="Cambria" w:hAnsi="Cambria" w:cs="Times New Roman"/>
          <w:i/>
          <w:sz w:val="20"/>
          <w:szCs w:val="20"/>
        </w:rPr>
      </w:pPr>
      <w:r w:rsidRPr="00206DB1">
        <w:rPr>
          <w:rFonts w:ascii="Cambria" w:hAnsi="Cambria" w:cs="Times New Roman"/>
          <w:b/>
          <w:i/>
          <w:sz w:val="20"/>
          <w:szCs w:val="20"/>
        </w:rPr>
        <w:t>Fuente:</w:t>
      </w:r>
      <w:r w:rsidRPr="00206DB1">
        <w:rPr>
          <w:rFonts w:ascii="Cambria" w:hAnsi="Cambria" w:cs="Times New Roman"/>
          <w:i/>
          <w:sz w:val="20"/>
          <w:szCs w:val="20"/>
        </w:rPr>
        <w:t xml:space="preserve"> Unidad </w:t>
      </w:r>
      <w:r w:rsidR="00F74ED8">
        <w:rPr>
          <w:rFonts w:ascii="Cambria" w:hAnsi="Cambria" w:cs="Times New Roman"/>
          <w:i/>
          <w:sz w:val="20"/>
          <w:szCs w:val="20"/>
        </w:rPr>
        <w:t>Fiscal Especializada</w:t>
      </w:r>
      <w:r w:rsidRPr="00206DB1">
        <w:rPr>
          <w:rFonts w:ascii="Cambria" w:hAnsi="Cambria" w:cs="Times New Roman"/>
          <w:i/>
          <w:sz w:val="20"/>
          <w:szCs w:val="20"/>
        </w:rPr>
        <w:t xml:space="preserve"> Delitos de Corrupción.</w:t>
      </w:r>
    </w:p>
    <w:p w:rsidR="002B4619" w:rsidRPr="002B4619" w:rsidRDefault="002B4619" w:rsidP="002B4619">
      <w:pPr>
        <w:spacing w:after="0" w:line="240" w:lineRule="auto"/>
        <w:ind w:left="360"/>
        <w:jc w:val="both"/>
        <w:rPr>
          <w:rFonts w:ascii="Cambria" w:hAnsi="Cambria" w:cs="Times New Roman"/>
          <w:b/>
        </w:rPr>
      </w:pPr>
    </w:p>
    <w:p w:rsidR="00417842" w:rsidRPr="00206DB1" w:rsidRDefault="00417842" w:rsidP="00417842">
      <w:pPr>
        <w:pStyle w:val="Prrafodelista"/>
        <w:numPr>
          <w:ilvl w:val="0"/>
          <w:numId w:val="27"/>
        </w:numPr>
        <w:spacing w:after="0" w:line="240" w:lineRule="auto"/>
        <w:jc w:val="both"/>
        <w:rPr>
          <w:rFonts w:ascii="Cambria" w:hAnsi="Cambria" w:cs="Times New Roman"/>
          <w:b/>
        </w:rPr>
      </w:pPr>
      <w:r w:rsidRPr="00206DB1">
        <w:rPr>
          <w:rFonts w:ascii="Cambria" w:hAnsi="Cambria" w:cs="Times New Roman"/>
          <w:b/>
        </w:rPr>
        <w:t>DETALLE DE LA TOTALIDAD DE CASOS ACTIVOS AL CIERRE DE CADA AÑO SOLICITADO POR ENRIQUECIMIENTO ILÍCITO, EN LOS QUE HA MOSTRADO PARTE LA FGR, DESGLOSADO POR AÑO REQUERIDO.</w:t>
      </w:r>
    </w:p>
    <w:tbl>
      <w:tblPr>
        <w:tblW w:w="9488" w:type="dxa"/>
        <w:tblInd w:w="132" w:type="dxa"/>
        <w:tblCellMar>
          <w:left w:w="70" w:type="dxa"/>
          <w:right w:w="70" w:type="dxa"/>
        </w:tblCellMar>
        <w:tblLook w:val="04A0" w:firstRow="1" w:lastRow="0" w:firstColumn="1" w:lastColumn="0" w:noHBand="0" w:noVBand="1"/>
      </w:tblPr>
      <w:tblGrid>
        <w:gridCol w:w="2528"/>
        <w:gridCol w:w="1160"/>
        <w:gridCol w:w="1160"/>
        <w:gridCol w:w="1160"/>
        <w:gridCol w:w="1160"/>
        <w:gridCol w:w="1160"/>
        <w:gridCol w:w="1160"/>
      </w:tblGrid>
      <w:tr w:rsidR="00206DB1" w:rsidRPr="00944AB3" w:rsidTr="00206DB1">
        <w:trPr>
          <w:trHeight w:val="307"/>
        </w:trPr>
        <w:tc>
          <w:tcPr>
            <w:tcW w:w="9488"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206DB1" w:rsidRPr="00944AB3" w:rsidRDefault="00206DB1" w:rsidP="00206DB1">
            <w:pPr>
              <w:spacing w:after="0" w:line="240" w:lineRule="auto"/>
              <w:jc w:val="center"/>
              <w:rPr>
                <w:rFonts w:ascii="Cambria" w:eastAsia="Times New Roman" w:hAnsi="Cambria" w:cs="Calibri"/>
                <w:b/>
                <w:bCs/>
                <w:sz w:val="20"/>
                <w:szCs w:val="20"/>
                <w:lang w:eastAsia="es-SV"/>
              </w:rPr>
            </w:pPr>
            <w:r w:rsidRPr="00944AB3">
              <w:rPr>
                <w:rFonts w:ascii="Cambria" w:eastAsia="Times New Roman" w:hAnsi="Cambria" w:cs="Calibri"/>
                <w:b/>
                <w:bCs/>
                <w:sz w:val="20"/>
                <w:szCs w:val="20"/>
                <w:lang w:eastAsia="es-SV"/>
              </w:rPr>
              <w:t>CANTIDAD DE CASOS ACTIVOS POR EL DELITO DE ENRIQUECIMIENTO ILICITO (ART. 333 CP) A NIVEL NACIONAL EN EL PERIODO COMPRENDIDO DESDE EL AÑO 2013 AL AÑO 2018, DESAGREGADO POR AÑO.</w:t>
            </w:r>
          </w:p>
        </w:tc>
      </w:tr>
      <w:tr w:rsidR="00206DB1" w:rsidRPr="00944AB3" w:rsidTr="00206DB1">
        <w:trPr>
          <w:trHeight w:val="276"/>
        </w:trPr>
        <w:tc>
          <w:tcPr>
            <w:tcW w:w="252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Delito</w:t>
            </w: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Año 2014</w:t>
            </w: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Año 2015</w:t>
            </w: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Año 2016</w:t>
            </w: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Año 2017</w:t>
            </w: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Año 2018</w:t>
            </w:r>
          </w:p>
        </w:tc>
        <w:tc>
          <w:tcPr>
            <w:tcW w:w="1160"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rsidR="00206DB1" w:rsidRPr="00206DB1" w:rsidRDefault="00206DB1" w:rsidP="00206DB1">
            <w:pPr>
              <w:spacing w:after="0" w:line="240" w:lineRule="auto"/>
              <w:jc w:val="center"/>
              <w:rPr>
                <w:rFonts w:ascii="Cambria" w:eastAsia="Times New Roman" w:hAnsi="Cambria" w:cs="Calibri"/>
                <w:b/>
                <w:bCs/>
                <w:sz w:val="20"/>
                <w:szCs w:val="20"/>
                <w:lang w:eastAsia="es-SV"/>
              </w:rPr>
            </w:pPr>
            <w:r w:rsidRPr="00206DB1">
              <w:rPr>
                <w:rFonts w:ascii="Cambria" w:eastAsia="Times New Roman" w:hAnsi="Cambria" w:cs="Calibri"/>
                <w:b/>
                <w:bCs/>
                <w:sz w:val="20"/>
                <w:szCs w:val="20"/>
                <w:lang w:eastAsia="es-SV"/>
              </w:rPr>
              <w:t>Total</w:t>
            </w:r>
          </w:p>
        </w:tc>
      </w:tr>
      <w:tr w:rsidR="00206DB1" w:rsidRPr="00206DB1" w:rsidTr="00206DB1">
        <w:trPr>
          <w:trHeight w:val="75"/>
        </w:trPr>
        <w:tc>
          <w:tcPr>
            <w:tcW w:w="2528" w:type="dxa"/>
            <w:tcBorders>
              <w:top w:val="nil"/>
              <w:left w:val="single" w:sz="8" w:space="0" w:color="auto"/>
              <w:bottom w:val="single" w:sz="8" w:space="0" w:color="auto"/>
              <w:right w:val="single" w:sz="4" w:space="0" w:color="auto"/>
            </w:tcBorders>
            <w:shd w:val="clear" w:color="auto" w:fill="auto"/>
            <w:hideMark/>
          </w:tcPr>
          <w:p w:rsidR="00206DB1" w:rsidRPr="00206DB1" w:rsidRDefault="00206DB1" w:rsidP="00206DB1">
            <w:pPr>
              <w:spacing w:after="0" w:line="240" w:lineRule="auto"/>
              <w:rPr>
                <w:rFonts w:ascii="Cambria" w:eastAsia="Times New Roman" w:hAnsi="Cambria" w:cs="Calibri"/>
                <w:color w:val="000000"/>
                <w:sz w:val="20"/>
                <w:szCs w:val="20"/>
                <w:lang w:eastAsia="es-SV"/>
              </w:rPr>
            </w:pPr>
            <w:r w:rsidRPr="00206DB1">
              <w:rPr>
                <w:rFonts w:ascii="Cambria" w:eastAsia="Times New Roman" w:hAnsi="Cambria" w:cs="Calibri"/>
                <w:color w:val="000000"/>
                <w:sz w:val="20"/>
                <w:szCs w:val="20"/>
                <w:lang w:eastAsia="es-SV"/>
              </w:rPr>
              <w:t>Enriquecimiento Ilícito (333 CP)</w:t>
            </w:r>
          </w:p>
        </w:tc>
        <w:tc>
          <w:tcPr>
            <w:tcW w:w="1160" w:type="dxa"/>
            <w:tcBorders>
              <w:top w:val="nil"/>
              <w:left w:val="nil"/>
              <w:bottom w:val="single" w:sz="8" w:space="0" w:color="auto"/>
              <w:right w:val="single" w:sz="4" w:space="0" w:color="auto"/>
            </w:tcBorders>
            <w:shd w:val="clear" w:color="auto" w:fill="auto"/>
            <w:noWrap/>
            <w:hideMark/>
          </w:tcPr>
          <w:p w:rsidR="00206DB1" w:rsidRPr="00206DB1" w:rsidRDefault="00206DB1" w:rsidP="00206DB1">
            <w:pPr>
              <w:spacing w:after="0" w:line="240" w:lineRule="auto"/>
              <w:jc w:val="center"/>
              <w:rPr>
                <w:rFonts w:ascii="Cambria" w:eastAsia="Times New Roman" w:hAnsi="Cambria" w:cs="Calibri"/>
                <w:color w:val="000000"/>
                <w:sz w:val="20"/>
                <w:szCs w:val="20"/>
                <w:lang w:eastAsia="es-SV"/>
              </w:rPr>
            </w:pPr>
            <w:r w:rsidRPr="00206DB1">
              <w:rPr>
                <w:rFonts w:ascii="Cambria" w:eastAsia="Times New Roman" w:hAnsi="Cambria" w:cs="Calibri"/>
                <w:color w:val="000000"/>
                <w:sz w:val="20"/>
                <w:szCs w:val="20"/>
                <w:lang w:eastAsia="es-SV"/>
              </w:rPr>
              <w:t>1</w:t>
            </w:r>
          </w:p>
        </w:tc>
        <w:tc>
          <w:tcPr>
            <w:tcW w:w="1160" w:type="dxa"/>
            <w:tcBorders>
              <w:top w:val="nil"/>
              <w:left w:val="nil"/>
              <w:bottom w:val="single" w:sz="8" w:space="0" w:color="auto"/>
              <w:right w:val="single" w:sz="4" w:space="0" w:color="auto"/>
            </w:tcBorders>
            <w:shd w:val="clear" w:color="auto" w:fill="auto"/>
            <w:noWrap/>
            <w:hideMark/>
          </w:tcPr>
          <w:p w:rsidR="00206DB1" w:rsidRPr="00206DB1" w:rsidRDefault="00206DB1" w:rsidP="00206DB1">
            <w:pPr>
              <w:spacing w:after="0" w:line="240" w:lineRule="auto"/>
              <w:jc w:val="center"/>
              <w:rPr>
                <w:rFonts w:ascii="Cambria" w:eastAsia="Times New Roman" w:hAnsi="Cambria" w:cs="Calibri"/>
                <w:color w:val="000000"/>
                <w:sz w:val="20"/>
                <w:szCs w:val="20"/>
                <w:lang w:eastAsia="es-SV"/>
              </w:rPr>
            </w:pPr>
            <w:r w:rsidRPr="00206DB1">
              <w:rPr>
                <w:rFonts w:ascii="Cambria" w:eastAsia="Times New Roman" w:hAnsi="Cambria" w:cs="Calibri"/>
                <w:color w:val="000000"/>
                <w:sz w:val="20"/>
                <w:szCs w:val="20"/>
                <w:lang w:eastAsia="es-SV"/>
              </w:rPr>
              <w:t>2</w:t>
            </w:r>
          </w:p>
        </w:tc>
        <w:tc>
          <w:tcPr>
            <w:tcW w:w="1160" w:type="dxa"/>
            <w:tcBorders>
              <w:top w:val="nil"/>
              <w:left w:val="nil"/>
              <w:bottom w:val="single" w:sz="8" w:space="0" w:color="auto"/>
              <w:right w:val="single" w:sz="4" w:space="0" w:color="auto"/>
            </w:tcBorders>
            <w:shd w:val="clear" w:color="auto" w:fill="auto"/>
            <w:noWrap/>
            <w:hideMark/>
          </w:tcPr>
          <w:p w:rsidR="00206DB1" w:rsidRPr="00206DB1" w:rsidRDefault="00206DB1" w:rsidP="00206DB1">
            <w:pPr>
              <w:spacing w:after="0" w:line="240" w:lineRule="auto"/>
              <w:jc w:val="center"/>
              <w:rPr>
                <w:rFonts w:ascii="Cambria" w:eastAsia="Times New Roman" w:hAnsi="Cambria" w:cs="Calibri"/>
                <w:color w:val="000000"/>
                <w:sz w:val="20"/>
                <w:szCs w:val="20"/>
                <w:lang w:eastAsia="es-SV"/>
              </w:rPr>
            </w:pPr>
            <w:r w:rsidRPr="00206DB1">
              <w:rPr>
                <w:rFonts w:ascii="Cambria" w:eastAsia="Times New Roman" w:hAnsi="Cambria" w:cs="Calibri"/>
                <w:color w:val="000000"/>
                <w:sz w:val="20"/>
                <w:szCs w:val="20"/>
                <w:lang w:eastAsia="es-SV"/>
              </w:rPr>
              <w:t>1</w:t>
            </w:r>
          </w:p>
        </w:tc>
        <w:tc>
          <w:tcPr>
            <w:tcW w:w="1160" w:type="dxa"/>
            <w:tcBorders>
              <w:top w:val="nil"/>
              <w:left w:val="nil"/>
              <w:bottom w:val="single" w:sz="8" w:space="0" w:color="auto"/>
              <w:right w:val="single" w:sz="4" w:space="0" w:color="auto"/>
            </w:tcBorders>
            <w:shd w:val="clear" w:color="auto" w:fill="auto"/>
            <w:noWrap/>
            <w:hideMark/>
          </w:tcPr>
          <w:p w:rsidR="00206DB1" w:rsidRPr="00206DB1" w:rsidRDefault="00206DB1" w:rsidP="00206DB1">
            <w:pPr>
              <w:spacing w:after="0" w:line="240" w:lineRule="auto"/>
              <w:jc w:val="center"/>
              <w:rPr>
                <w:rFonts w:ascii="Cambria" w:eastAsia="Times New Roman" w:hAnsi="Cambria" w:cs="Calibri"/>
                <w:color w:val="000000"/>
                <w:sz w:val="20"/>
                <w:szCs w:val="20"/>
                <w:lang w:eastAsia="es-SV"/>
              </w:rPr>
            </w:pPr>
            <w:r w:rsidRPr="00206DB1">
              <w:rPr>
                <w:rFonts w:ascii="Cambria" w:eastAsia="Times New Roman" w:hAnsi="Cambria" w:cs="Calibri"/>
                <w:color w:val="000000"/>
                <w:sz w:val="20"/>
                <w:szCs w:val="20"/>
                <w:lang w:eastAsia="es-SV"/>
              </w:rPr>
              <w:t>7</w:t>
            </w:r>
          </w:p>
        </w:tc>
        <w:tc>
          <w:tcPr>
            <w:tcW w:w="1160" w:type="dxa"/>
            <w:tcBorders>
              <w:top w:val="nil"/>
              <w:left w:val="nil"/>
              <w:bottom w:val="single" w:sz="8" w:space="0" w:color="auto"/>
              <w:right w:val="single" w:sz="4" w:space="0" w:color="auto"/>
            </w:tcBorders>
            <w:shd w:val="clear" w:color="auto" w:fill="auto"/>
            <w:noWrap/>
            <w:hideMark/>
          </w:tcPr>
          <w:p w:rsidR="00206DB1" w:rsidRPr="00206DB1" w:rsidRDefault="00206DB1" w:rsidP="00206DB1">
            <w:pPr>
              <w:spacing w:after="0" w:line="240" w:lineRule="auto"/>
              <w:jc w:val="center"/>
              <w:rPr>
                <w:rFonts w:ascii="Cambria" w:eastAsia="Times New Roman" w:hAnsi="Cambria" w:cs="Calibri"/>
                <w:color w:val="000000"/>
                <w:sz w:val="20"/>
                <w:szCs w:val="20"/>
                <w:lang w:eastAsia="es-SV"/>
              </w:rPr>
            </w:pPr>
            <w:r w:rsidRPr="00206DB1">
              <w:rPr>
                <w:rFonts w:ascii="Cambria" w:eastAsia="Times New Roman" w:hAnsi="Cambria" w:cs="Calibri"/>
                <w:color w:val="000000"/>
                <w:sz w:val="20"/>
                <w:szCs w:val="20"/>
                <w:lang w:eastAsia="es-SV"/>
              </w:rPr>
              <w:t>4</w:t>
            </w:r>
          </w:p>
        </w:tc>
        <w:tc>
          <w:tcPr>
            <w:tcW w:w="1160" w:type="dxa"/>
            <w:tcBorders>
              <w:top w:val="nil"/>
              <w:left w:val="nil"/>
              <w:bottom w:val="single" w:sz="8" w:space="0" w:color="auto"/>
              <w:right w:val="single" w:sz="8" w:space="0" w:color="auto"/>
            </w:tcBorders>
            <w:shd w:val="clear" w:color="auto" w:fill="auto"/>
            <w:noWrap/>
            <w:hideMark/>
          </w:tcPr>
          <w:p w:rsidR="00206DB1" w:rsidRPr="00206DB1" w:rsidRDefault="00206DB1" w:rsidP="00206DB1">
            <w:pPr>
              <w:spacing w:after="0" w:line="240" w:lineRule="auto"/>
              <w:jc w:val="center"/>
              <w:rPr>
                <w:rFonts w:ascii="Cambria" w:eastAsia="Times New Roman" w:hAnsi="Cambria" w:cs="Calibri"/>
                <w:b/>
                <w:bCs/>
                <w:color w:val="000000"/>
                <w:sz w:val="20"/>
                <w:szCs w:val="20"/>
                <w:lang w:eastAsia="es-SV"/>
              </w:rPr>
            </w:pPr>
            <w:r w:rsidRPr="00206DB1">
              <w:rPr>
                <w:rFonts w:ascii="Cambria" w:eastAsia="Times New Roman" w:hAnsi="Cambria" w:cs="Calibri"/>
                <w:b/>
                <w:bCs/>
                <w:color w:val="000000"/>
                <w:sz w:val="20"/>
                <w:szCs w:val="20"/>
                <w:lang w:eastAsia="es-SV"/>
              </w:rPr>
              <w:t>15</w:t>
            </w:r>
          </w:p>
        </w:tc>
      </w:tr>
    </w:tbl>
    <w:p w:rsidR="00206DB1" w:rsidRPr="00206DB1" w:rsidRDefault="00206DB1" w:rsidP="00206DB1">
      <w:pPr>
        <w:spacing w:after="0" w:line="240" w:lineRule="auto"/>
        <w:jc w:val="both"/>
        <w:rPr>
          <w:rFonts w:ascii="Cambria" w:hAnsi="Cambria" w:cs="Times New Roman"/>
          <w:i/>
          <w:sz w:val="20"/>
          <w:szCs w:val="20"/>
        </w:rPr>
      </w:pPr>
      <w:r>
        <w:rPr>
          <w:rFonts w:ascii="Cambria" w:hAnsi="Cambria" w:cs="Times New Roman"/>
          <w:b/>
          <w:i/>
          <w:sz w:val="20"/>
          <w:szCs w:val="20"/>
        </w:rPr>
        <w:t xml:space="preserve">   </w:t>
      </w:r>
      <w:r w:rsidRPr="00206DB1">
        <w:rPr>
          <w:rFonts w:ascii="Cambria" w:hAnsi="Cambria" w:cs="Times New Roman"/>
          <w:b/>
          <w:i/>
          <w:sz w:val="20"/>
          <w:szCs w:val="20"/>
        </w:rPr>
        <w:t>Fuente:</w:t>
      </w:r>
      <w:r w:rsidRPr="00206DB1">
        <w:rPr>
          <w:rFonts w:ascii="Cambria" w:hAnsi="Cambria" w:cs="Times New Roman"/>
          <w:i/>
          <w:sz w:val="20"/>
          <w:szCs w:val="20"/>
        </w:rPr>
        <w:t xml:space="preserve"> Departamento de Estadística, según Base de Datos SIGAP al 05 de noviembre del 2019</w:t>
      </w:r>
    </w:p>
    <w:p w:rsidR="00206DB1" w:rsidRPr="00206DB1" w:rsidRDefault="00206DB1" w:rsidP="00206DB1">
      <w:pPr>
        <w:spacing w:after="0" w:line="240" w:lineRule="auto"/>
        <w:jc w:val="both"/>
        <w:rPr>
          <w:rFonts w:ascii="Cambria" w:hAnsi="Cambria" w:cs="Times New Roman"/>
          <w:i/>
          <w:sz w:val="20"/>
          <w:szCs w:val="20"/>
        </w:rPr>
      </w:pPr>
      <w:r>
        <w:rPr>
          <w:rFonts w:ascii="Cambria" w:hAnsi="Cambria" w:cs="Times New Roman"/>
          <w:b/>
          <w:i/>
          <w:sz w:val="20"/>
          <w:szCs w:val="20"/>
        </w:rPr>
        <w:t xml:space="preserve">   </w:t>
      </w:r>
      <w:r w:rsidRPr="00206DB1">
        <w:rPr>
          <w:rFonts w:ascii="Cambria" w:hAnsi="Cambria" w:cs="Times New Roman"/>
          <w:b/>
          <w:i/>
          <w:sz w:val="20"/>
          <w:szCs w:val="20"/>
        </w:rPr>
        <w:t>Nota:</w:t>
      </w:r>
      <w:r w:rsidRPr="00206DB1">
        <w:rPr>
          <w:rFonts w:ascii="Cambria" w:hAnsi="Cambria" w:cs="Times New Roman"/>
          <w:i/>
          <w:sz w:val="20"/>
          <w:szCs w:val="20"/>
        </w:rPr>
        <w:t xml:space="preserve"> </w:t>
      </w:r>
      <w:r w:rsidR="00944AB3" w:rsidRPr="00944AB3">
        <w:rPr>
          <w:rFonts w:ascii="Cambria" w:hAnsi="Cambria" w:cs="Times New Roman"/>
          <w:b/>
          <w:i/>
          <w:sz w:val="20"/>
          <w:szCs w:val="20"/>
        </w:rPr>
        <w:t>1.</w:t>
      </w:r>
      <w:r w:rsidR="00944AB3">
        <w:rPr>
          <w:rFonts w:ascii="Cambria" w:hAnsi="Cambria" w:cs="Times New Roman"/>
          <w:i/>
          <w:sz w:val="20"/>
          <w:szCs w:val="20"/>
        </w:rPr>
        <w:t xml:space="preserve"> </w:t>
      </w:r>
      <w:r w:rsidRPr="00206DB1">
        <w:rPr>
          <w:rFonts w:ascii="Cambria" w:hAnsi="Cambria" w:cs="Times New Roman"/>
          <w:i/>
          <w:sz w:val="20"/>
          <w:szCs w:val="20"/>
        </w:rPr>
        <w:t>Los datos entregados corresponden a los casos iniciados en el periodo solicitado.</w:t>
      </w:r>
    </w:p>
    <w:p w:rsidR="00206DB1" w:rsidRPr="00206DB1" w:rsidRDefault="00944AB3" w:rsidP="00944AB3">
      <w:pPr>
        <w:spacing w:after="0" w:line="240" w:lineRule="auto"/>
        <w:jc w:val="both"/>
        <w:rPr>
          <w:rFonts w:ascii="Cambria" w:hAnsi="Cambria" w:cs="Times New Roman"/>
          <w:i/>
          <w:sz w:val="20"/>
          <w:szCs w:val="20"/>
        </w:rPr>
      </w:pPr>
      <w:r w:rsidRPr="00944AB3">
        <w:rPr>
          <w:rFonts w:ascii="Cambria" w:hAnsi="Cambria" w:cs="Times New Roman"/>
          <w:b/>
          <w:i/>
          <w:sz w:val="20"/>
          <w:szCs w:val="20"/>
        </w:rPr>
        <w:t>2.</w:t>
      </w:r>
      <w:r>
        <w:rPr>
          <w:rFonts w:ascii="Cambria" w:hAnsi="Cambria" w:cs="Times New Roman"/>
          <w:i/>
          <w:sz w:val="20"/>
          <w:szCs w:val="20"/>
        </w:rPr>
        <w:t xml:space="preserve"> </w:t>
      </w:r>
      <w:r w:rsidR="00206DB1">
        <w:rPr>
          <w:rFonts w:ascii="Cambria" w:hAnsi="Cambria" w:cs="Times New Roman"/>
          <w:i/>
          <w:sz w:val="20"/>
          <w:szCs w:val="20"/>
        </w:rPr>
        <w:t xml:space="preserve"> </w:t>
      </w:r>
      <w:r w:rsidR="00206DB1" w:rsidRPr="00206DB1">
        <w:rPr>
          <w:rFonts w:ascii="Cambria" w:hAnsi="Cambria" w:cs="Times New Roman"/>
          <w:i/>
          <w:sz w:val="20"/>
          <w:szCs w:val="20"/>
        </w:rPr>
        <w:t xml:space="preserve">La información corresponde a casos asignados a Unidades Fiscales diferentes a la Unidad </w:t>
      </w:r>
      <w:r w:rsidR="00F74ED8">
        <w:rPr>
          <w:rFonts w:ascii="Cambria" w:hAnsi="Cambria" w:cs="Times New Roman"/>
          <w:i/>
          <w:sz w:val="20"/>
          <w:szCs w:val="20"/>
        </w:rPr>
        <w:t xml:space="preserve">Fiscal Especializada </w:t>
      </w:r>
      <w:r w:rsidR="00206DB1" w:rsidRPr="00206DB1">
        <w:rPr>
          <w:rFonts w:ascii="Cambria" w:hAnsi="Cambria" w:cs="Times New Roman"/>
          <w:i/>
          <w:sz w:val="20"/>
          <w:szCs w:val="20"/>
        </w:rPr>
        <w:t xml:space="preserve">Delitos </w:t>
      </w:r>
      <w:r w:rsidR="00F74ED8">
        <w:rPr>
          <w:rFonts w:ascii="Cambria" w:hAnsi="Cambria" w:cs="Times New Roman"/>
          <w:i/>
          <w:sz w:val="20"/>
          <w:szCs w:val="20"/>
        </w:rPr>
        <w:t xml:space="preserve"> </w:t>
      </w:r>
      <w:r w:rsidR="00206DB1" w:rsidRPr="00206DB1">
        <w:rPr>
          <w:rFonts w:ascii="Cambria" w:hAnsi="Cambria" w:cs="Times New Roman"/>
          <w:i/>
          <w:sz w:val="20"/>
          <w:szCs w:val="20"/>
        </w:rPr>
        <w:t>de Corrupción.</w:t>
      </w:r>
    </w:p>
    <w:p w:rsidR="00206DB1" w:rsidRDefault="00206DB1" w:rsidP="00206DB1">
      <w:pPr>
        <w:spacing w:after="0" w:line="240" w:lineRule="auto"/>
        <w:ind w:left="142"/>
        <w:jc w:val="both"/>
        <w:rPr>
          <w:rFonts w:ascii="Cambria" w:hAnsi="Cambria" w:cs="Times New Roman"/>
          <w:b/>
          <w:sz w:val="20"/>
          <w:szCs w:val="20"/>
        </w:rPr>
      </w:pPr>
    </w:p>
    <w:p w:rsidR="00944AB3" w:rsidRDefault="00944AB3" w:rsidP="00944AB3">
      <w:pPr>
        <w:spacing w:after="0" w:line="240" w:lineRule="auto"/>
        <w:jc w:val="both"/>
        <w:rPr>
          <w:rFonts w:ascii="Cambria" w:hAnsi="Cambria" w:cs="Times New Roman"/>
          <w:b/>
        </w:rPr>
      </w:pPr>
      <w:r>
        <w:rPr>
          <w:rFonts w:ascii="Cambria" w:eastAsia="Times New Roman" w:hAnsi="Cambria" w:cs="Calibri"/>
          <w:b/>
          <w:bCs/>
          <w:sz w:val="20"/>
          <w:szCs w:val="20"/>
          <w:lang w:eastAsia="es-SV"/>
        </w:rPr>
        <w:t xml:space="preserve">CANTIDAD TOTAL DE CASOS EN LOS QUE LA FISCALÍA GENERAL DE LA REPÚBLICA ES PARTE, </w:t>
      </w:r>
      <w:r w:rsidRPr="00417842">
        <w:rPr>
          <w:rFonts w:ascii="Cambria" w:eastAsia="Times New Roman" w:hAnsi="Cambria" w:cs="Calibri"/>
          <w:b/>
          <w:bCs/>
          <w:sz w:val="20"/>
          <w:szCs w:val="20"/>
          <w:lang w:eastAsia="es-SV"/>
        </w:rPr>
        <w:t>POR ENRIQUECIMIENTO ILICITO A NIVEL NACIONAL EN EL PERIODO COMPRENDIDO DESDE EL AÑO 2013 AL AÑO 2018, DESAGREGADO POR AÑO.</w:t>
      </w:r>
    </w:p>
    <w:tbl>
      <w:tblPr>
        <w:tblW w:w="5840" w:type="dxa"/>
        <w:jc w:val="center"/>
        <w:tblCellMar>
          <w:left w:w="70" w:type="dxa"/>
          <w:right w:w="70" w:type="dxa"/>
        </w:tblCellMar>
        <w:tblLook w:val="04A0" w:firstRow="1" w:lastRow="0" w:firstColumn="1" w:lastColumn="0" w:noHBand="0" w:noVBand="1"/>
      </w:tblPr>
      <w:tblGrid>
        <w:gridCol w:w="1800"/>
        <w:gridCol w:w="1900"/>
        <w:gridCol w:w="2140"/>
      </w:tblGrid>
      <w:tr w:rsidR="00944AB3" w:rsidRPr="00944AB3" w:rsidTr="00944AB3">
        <w:trPr>
          <w:trHeight w:val="113"/>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Año</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Área Civil</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Área Penal</w:t>
            </w:r>
          </w:p>
        </w:tc>
      </w:tr>
      <w:tr w:rsidR="00944AB3" w:rsidRPr="00944AB3" w:rsidTr="00944AB3">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2013</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r w:rsidR="00944AB3" w:rsidRPr="00944AB3" w:rsidTr="00944AB3">
        <w:trPr>
          <w:trHeight w:val="4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2014</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r w:rsidR="00944AB3" w:rsidRPr="00944AB3" w:rsidTr="00944AB3">
        <w:trPr>
          <w:trHeight w:val="4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2015</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r w:rsidR="00944AB3" w:rsidRPr="00944AB3" w:rsidTr="00944AB3">
        <w:trPr>
          <w:trHeight w:val="4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2016</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6</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r w:rsidR="00944AB3" w:rsidRPr="00944AB3" w:rsidTr="00944AB3">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2017</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3</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r w:rsidR="00944AB3" w:rsidRPr="00944AB3" w:rsidTr="00944AB3">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2018</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r w:rsidR="00944AB3" w:rsidRPr="00944AB3" w:rsidTr="00944AB3">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Pr>
                <w:rFonts w:ascii="Cambria" w:eastAsia="Times New Roman" w:hAnsi="Cambria" w:cs="Calibri"/>
                <w:color w:val="000000"/>
                <w:lang w:eastAsia="es-SV"/>
              </w:rPr>
              <w:t>Total</w:t>
            </w:r>
          </w:p>
        </w:tc>
        <w:tc>
          <w:tcPr>
            <w:tcW w:w="190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11</w:t>
            </w:r>
          </w:p>
        </w:tc>
        <w:tc>
          <w:tcPr>
            <w:tcW w:w="21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0</w:t>
            </w:r>
          </w:p>
        </w:tc>
      </w:tr>
    </w:tbl>
    <w:p w:rsidR="00944AB3" w:rsidRPr="00206DB1" w:rsidRDefault="00944AB3" w:rsidP="00944AB3">
      <w:pPr>
        <w:pStyle w:val="Prrafodelista"/>
        <w:spacing w:after="0" w:line="240" w:lineRule="auto"/>
        <w:ind w:firstLine="696"/>
        <w:jc w:val="both"/>
        <w:rPr>
          <w:rFonts w:ascii="Cambria" w:hAnsi="Cambria" w:cs="Times New Roman"/>
          <w:i/>
          <w:sz w:val="20"/>
          <w:szCs w:val="20"/>
        </w:rPr>
      </w:pPr>
      <w:r>
        <w:rPr>
          <w:rFonts w:ascii="Cambria" w:hAnsi="Cambria" w:cs="Times New Roman"/>
          <w:b/>
          <w:i/>
          <w:sz w:val="20"/>
          <w:szCs w:val="20"/>
        </w:rPr>
        <w:t xml:space="preserve">         </w:t>
      </w:r>
      <w:r w:rsidRPr="00206DB1">
        <w:rPr>
          <w:rFonts w:ascii="Cambria" w:hAnsi="Cambria" w:cs="Times New Roman"/>
          <w:b/>
          <w:i/>
          <w:sz w:val="20"/>
          <w:szCs w:val="20"/>
        </w:rPr>
        <w:t>Fuente:</w:t>
      </w:r>
      <w:r w:rsidRPr="00206DB1">
        <w:rPr>
          <w:rFonts w:ascii="Cambria" w:hAnsi="Cambria" w:cs="Times New Roman"/>
          <w:i/>
          <w:sz w:val="20"/>
          <w:szCs w:val="20"/>
        </w:rPr>
        <w:t xml:space="preserve"> Unidad </w:t>
      </w:r>
      <w:r w:rsidR="00F74ED8">
        <w:rPr>
          <w:rFonts w:ascii="Cambria" w:hAnsi="Cambria" w:cs="Times New Roman"/>
          <w:i/>
          <w:sz w:val="20"/>
          <w:szCs w:val="20"/>
        </w:rPr>
        <w:t>Fiscal Especializada</w:t>
      </w:r>
      <w:r w:rsidRPr="00206DB1">
        <w:rPr>
          <w:rFonts w:ascii="Cambria" w:hAnsi="Cambria" w:cs="Times New Roman"/>
          <w:i/>
          <w:sz w:val="20"/>
          <w:szCs w:val="20"/>
        </w:rPr>
        <w:t xml:space="preserve"> Delitos de Corrupción.</w:t>
      </w:r>
    </w:p>
    <w:p w:rsidR="00944AB3" w:rsidRPr="002B4619" w:rsidRDefault="00944AB3" w:rsidP="00944AB3">
      <w:pPr>
        <w:spacing w:after="0" w:line="240" w:lineRule="auto"/>
        <w:ind w:left="360"/>
        <w:jc w:val="both"/>
        <w:rPr>
          <w:rFonts w:ascii="Cambria" w:hAnsi="Cambria" w:cs="Times New Roman"/>
          <w:b/>
        </w:rPr>
      </w:pPr>
    </w:p>
    <w:p w:rsidR="002B4619" w:rsidRDefault="00417842" w:rsidP="00417842">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DETALLE DE LA TOTALIDAD DE CASOS CON SENTENCIA CO</w:t>
      </w:r>
      <w:r>
        <w:rPr>
          <w:rFonts w:ascii="Cambria" w:hAnsi="Cambria" w:cs="Times New Roman"/>
          <w:b/>
        </w:rPr>
        <w:t>NDENATORIA POR ENRIQUECIMIENTO I</w:t>
      </w:r>
      <w:r w:rsidRPr="00417842">
        <w:rPr>
          <w:rFonts w:ascii="Cambria" w:hAnsi="Cambria" w:cs="Times New Roman"/>
          <w:b/>
        </w:rPr>
        <w:t xml:space="preserve">LÍCITO, DESGLOSADO POR AÑO REQUERIDO. </w:t>
      </w:r>
    </w:p>
    <w:p w:rsidR="00944AB3" w:rsidRDefault="00944AB3" w:rsidP="00944AB3">
      <w:pPr>
        <w:pStyle w:val="Prrafodelista"/>
        <w:spacing w:after="0" w:line="240" w:lineRule="auto"/>
        <w:jc w:val="both"/>
        <w:rPr>
          <w:rFonts w:ascii="Cambria" w:hAnsi="Cambria" w:cs="Times New Roman"/>
          <w:b/>
        </w:rPr>
      </w:pPr>
    </w:p>
    <w:tbl>
      <w:tblPr>
        <w:tblW w:w="3940" w:type="dxa"/>
        <w:jc w:val="center"/>
        <w:tblCellMar>
          <w:left w:w="70" w:type="dxa"/>
          <w:right w:w="70" w:type="dxa"/>
        </w:tblCellMar>
        <w:tblLook w:val="04A0" w:firstRow="1" w:lastRow="0" w:firstColumn="1" w:lastColumn="0" w:noHBand="0" w:noVBand="1"/>
      </w:tblPr>
      <w:tblGrid>
        <w:gridCol w:w="1900"/>
        <w:gridCol w:w="2040"/>
      </w:tblGrid>
      <w:tr w:rsidR="00944AB3" w:rsidRPr="00944AB3" w:rsidTr="00944AB3">
        <w:trPr>
          <w:trHeight w:val="288"/>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Año</w:t>
            </w:r>
          </w:p>
        </w:tc>
        <w:tc>
          <w:tcPr>
            <w:tcW w:w="2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Área Civil</w:t>
            </w:r>
          </w:p>
        </w:tc>
      </w:tr>
      <w:tr w:rsidR="00944AB3" w:rsidRPr="00944AB3" w:rsidTr="00944AB3">
        <w:trPr>
          <w:trHeight w:val="47"/>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2015</w:t>
            </w:r>
          </w:p>
        </w:tc>
        <w:tc>
          <w:tcPr>
            <w:tcW w:w="20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1</w:t>
            </w:r>
          </w:p>
        </w:tc>
      </w:tr>
      <w:tr w:rsidR="00944AB3" w:rsidRPr="00944AB3" w:rsidTr="00944AB3">
        <w:trPr>
          <w:trHeight w:val="65"/>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2016</w:t>
            </w:r>
          </w:p>
        </w:tc>
        <w:tc>
          <w:tcPr>
            <w:tcW w:w="20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3</w:t>
            </w:r>
          </w:p>
        </w:tc>
      </w:tr>
      <w:tr w:rsidR="00944AB3" w:rsidRPr="00944AB3" w:rsidTr="00944AB3">
        <w:trPr>
          <w:trHeight w:val="4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2017</w:t>
            </w:r>
          </w:p>
        </w:tc>
        <w:tc>
          <w:tcPr>
            <w:tcW w:w="20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1</w:t>
            </w:r>
          </w:p>
        </w:tc>
      </w:tr>
      <w:tr w:rsidR="00944AB3" w:rsidRPr="00944AB3" w:rsidTr="00944AB3">
        <w:trPr>
          <w:trHeight w:val="4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Pr>
                <w:rFonts w:ascii="Cambria" w:eastAsia="Times New Roman" w:hAnsi="Cambria" w:cs="Calibri"/>
                <w:color w:val="000000"/>
                <w:lang w:eastAsia="es-SV"/>
              </w:rPr>
              <w:t>Total</w:t>
            </w:r>
          </w:p>
        </w:tc>
        <w:tc>
          <w:tcPr>
            <w:tcW w:w="204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5</w:t>
            </w:r>
          </w:p>
        </w:tc>
      </w:tr>
    </w:tbl>
    <w:p w:rsidR="00944AB3" w:rsidRDefault="00944AB3" w:rsidP="00944AB3">
      <w:pPr>
        <w:pStyle w:val="Prrafodelista"/>
        <w:spacing w:after="0" w:line="240" w:lineRule="auto"/>
        <w:ind w:firstLine="696"/>
        <w:jc w:val="both"/>
        <w:rPr>
          <w:rFonts w:ascii="Cambria" w:hAnsi="Cambria" w:cs="Times New Roman"/>
          <w:i/>
          <w:sz w:val="20"/>
          <w:szCs w:val="20"/>
        </w:rPr>
      </w:pPr>
      <w:r>
        <w:rPr>
          <w:rFonts w:ascii="Cambria" w:hAnsi="Cambria" w:cs="Times New Roman"/>
          <w:b/>
          <w:i/>
          <w:sz w:val="20"/>
          <w:szCs w:val="20"/>
        </w:rPr>
        <w:t xml:space="preserve">                         </w:t>
      </w:r>
      <w:r w:rsidRPr="00206DB1">
        <w:rPr>
          <w:rFonts w:ascii="Cambria" w:hAnsi="Cambria" w:cs="Times New Roman"/>
          <w:b/>
          <w:i/>
          <w:sz w:val="20"/>
          <w:szCs w:val="20"/>
        </w:rPr>
        <w:t>Fuente:</w:t>
      </w:r>
      <w:r w:rsidRPr="00206DB1">
        <w:rPr>
          <w:rFonts w:ascii="Cambria" w:hAnsi="Cambria" w:cs="Times New Roman"/>
          <w:i/>
          <w:sz w:val="20"/>
          <w:szCs w:val="20"/>
        </w:rPr>
        <w:t xml:space="preserve"> Unidad </w:t>
      </w:r>
      <w:r w:rsidR="00F74ED8">
        <w:rPr>
          <w:rFonts w:ascii="Cambria" w:hAnsi="Cambria" w:cs="Times New Roman"/>
          <w:i/>
          <w:sz w:val="20"/>
          <w:szCs w:val="20"/>
        </w:rPr>
        <w:t xml:space="preserve">Fiscal </w:t>
      </w:r>
      <w:r w:rsidRPr="00206DB1">
        <w:rPr>
          <w:rFonts w:ascii="Cambria" w:hAnsi="Cambria" w:cs="Times New Roman"/>
          <w:i/>
          <w:sz w:val="20"/>
          <w:szCs w:val="20"/>
        </w:rPr>
        <w:t>Especializada Delitos de Corrupción.</w:t>
      </w:r>
    </w:p>
    <w:p w:rsidR="00944AB3" w:rsidRPr="00206DB1" w:rsidRDefault="00944AB3" w:rsidP="00944AB3">
      <w:pPr>
        <w:pStyle w:val="Prrafodelista"/>
        <w:spacing w:after="0" w:line="240" w:lineRule="auto"/>
        <w:ind w:firstLine="696"/>
        <w:jc w:val="both"/>
        <w:rPr>
          <w:rFonts w:ascii="Cambria" w:hAnsi="Cambria" w:cs="Times New Roman"/>
          <w:i/>
          <w:sz w:val="20"/>
          <w:szCs w:val="20"/>
        </w:rPr>
      </w:pPr>
    </w:p>
    <w:p w:rsidR="00417842" w:rsidRDefault="00417842" w:rsidP="00417842">
      <w:pPr>
        <w:pStyle w:val="Prrafodelista"/>
        <w:numPr>
          <w:ilvl w:val="0"/>
          <w:numId w:val="27"/>
        </w:numPr>
        <w:spacing w:after="0" w:line="240" w:lineRule="auto"/>
        <w:jc w:val="both"/>
        <w:rPr>
          <w:rFonts w:ascii="Cambria" w:hAnsi="Cambria" w:cs="Times New Roman"/>
          <w:b/>
        </w:rPr>
      </w:pPr>
      <w:r w:rsidRPr="00417842">
        <w:rPr>
          <w:rFonts w:ascii="Cambria" w:hAnsi="Cambria" w:cs="Times New Roman"/>
          <w:b/>
        </w:rPr>
        <w:t>DETALLE DE LA TOTALIDAD DE CASOS CON SENTENCIA ABSOLUTORIA POR ENRIQUECIMIENTO ILÍCITO, DESGLOSADO POR AÑO REQUERIDO.</w:t>
      </w:r>
    </w:p>
    <w:p w:rsidR="00944AB3" w:rsidRPr="00417842" w:rsidRDefault="00944AB3" w:rsidP="00944AB3">
      <w:pPr>
        <w:pStyle w:val="Prrafodelista"/>
        <w:spacing w:after="0" w:line="240" w:lineRule="auto"/>
        <w:jc w:val="both"/>
        <w:rPr>
          <w:rFonts w:ascii="Cambria" w:hAnsi="Cambria" w:cs="Times New Roman"/>
          <w:b/>
        </w:rPr>
      </w:pPr>
    </w:p>
    <w:tbl>
      <w:tblPr>
        <w:tblW w:w="3820" w:type="dxa"/>
        <w:jc w:val="center"/>
        <w:tblCellMar>
          <w:left w:w="70" w:type="dxa"/>
          <w:right w:w="70" w:type="dxa"/>
        </w:tblCellMar>
        <w:tblLook w:val="04A0" w:firstRow="1" w:lastRow="0" w:firstColumn="1" w:lastColumn="0" w:noHBand="0" w:noVBand="1"/>
      </w:tblPr>
      <w:tblGrid>
        <w:gridCol w:w="1840"/>
        <w:gridCol w:w="1980"/>
      </w:tblGrid>
      <w:tr w:rsidR="00944AB3" w:rsidRPr="00944AB3" w:rsidTr="00944AB3">
        <w:trPr>
          <w:trHeight w:val="288"/>
          <w:jc w:val="center"/>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Año</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4AB3" w:rsidRPr="00944AB3" w:rsidRDefault="00944AB3" w:rsidP="00944AB3">
            <w:pPr>
              <w:spacing w:after="0" w:line="240" w:lineRule="auto"/>
              <w:jc w:val="center"/>
              <w:rPr>
                <w:rFonts w:ascii="Cambria" w:eastAsia="Times New Roman" w:hAnsi="Cambria" w:cs="Calibri"/>
                <w:b/>
                <w:color w:val="000000"/>
                <w:lang w:eastAsia="es-SV"/>
              </w:rPr>
            </w:pPr>
            <w:r w:rsidRPr="00944AB3">
              <w:rPr>
                <w:rFonts w:ascii="Cambria" w:eastAsia="Times New Roman" w:hAnsi="Cambria" w:cs="Calibri"/>
                <w:b/>
                <w:color w:val="000000"/>
                <w:lang w:eastAsia="es-SV"/>
              </w:rPr>
              <w:t>Área Civil</w:t>
            </w:r>
          </w:p>
        </w:tc>
      </w:tr>
      <w:tr w:rsidR="00944AB3" w:rsidRPr="00944AB3" w:rsidTr="00944AB3">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2015</w:t>
            </w:r>
          </w:p>
        </w:tc>
        <w:tc>
          <w:tcPr>
            <w:tcW w:w="198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1</w:t>
            </w:r>
          </w:p>
        </w:tc>
      </w:tr>
      <w:tr w:rsidR="00944AB3" w:rsidRPr="00944AB3" w:rsidTr="00944AB3">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Pr>
                <w:rFonts w:ascii="Cambria" w:eastAsia="Times New Roman" w:hAnsi="Cambria" w:cs="Calibri"/>
                <w:color w:val="000000"/>
                <w:lang w:eastAsia="es-SV"/>
              </w:rPr>
              <w:t>Total</w:t>
            </w:r>
          </w:p>
        </w:tc>
        <w:tc>
          <w:tcPr>
            <w:tcW w:w="1980" w:type="dxa"/>
            <w:tcBorders>
              <w:top w:val="nil"/>
              <w:left w:val="nil"/>
              <w:bottom w:val="single" w:sz="4" w:space="0" w:color="auto"/>
              <w:right w:val="single" w:sz="4" w:space="0" w:color="auto"/>
            </w:tcBorders>
            <w:shd w:val="clear" w:color="auto" w:fill="auto"/>
            <w:noWrap/>
            <w:vAlign w:val="center"/>
            <w:hideMark/>
          </w:tcPr>
          <w:p w:rsidR="00944AB3" w:rsidRPr="00944AB3" w:rsidRDefault="00944AB3" w:rsidP="00944AB3">
            <w:pPr>
              <w:spacing w:after="0" w:line="240" w:lineRule="auto"/>
              <w:jc w:val="center"/>
              <w:rPr>
                <w:rFonts w:ascii="Cambria" w:eastAsia="Times New Roman" w:hAnsi="Cambria" w:cs="Calibri"/>
                <w:color w:val="000000"/>
                <w:lang w:eastAsia="es-SV"/>
              </w:rPr>
            </w:pPr>
            <w:r w:rsidRPr="00944AB3">
              <w:rPr>
                <w:rFonts w:ascii="Cambria" w:eastAsia="Times New Roman" w:hAnsi="Cambria" w:cs="Calibri"/>
                <w:color w:val="000000"/>
                <w:lang w:eastAsia="es-SV"/>
              </w:rPr>
              <w:t>1</w:t>
            </w:r>
          </w:p>
        </w:tc>
      </w:tr>
    </w:tbl>
    <w:p w:rsidR="00944AB3" w:rsidRDefault="00944AB3" w:rsidP="00944AB3">
      <w:pPr>
        <w:pStyle w:val="Prrafodelista"/>
        <w:spacing w:after="0" w:line="240" w:lineRule="auto"/>
        <w:ind w:firstLine="696"/>
        <w:jc w:val="both"/>
        <w:rPr>
          <w:rFonts w:ascii="Cambria" w:hAnsi="Cambria" w:cs="Times New Roman"/>
          <w:i/>
          <w:sz w:val="20"/>
          <w:szCs w:val="20"/>
        </w:rPr>
      </w:pPr>
      <w:r>
        <w:rPr>
          <w:rFonts w:ascii="Cambria" w:hAnsi="Cambria" w:cs="Times New Roman"/>
          <w:b/>
          <w:i/>
          <w:sz w:val="20"/>
          <w:szCs w:val="20"/>
        </w:rPr>
        <w:t xml:space="preserve">                         </w:t>
      </w:r>
      <w:r w:rsidRPr="00206DB1">
        <w:rPr>
          <w:rFonts w:ascii="Cambria" w:hAnsi="Cambria" w:cs="Times New Roman"/>
          <w:b/>
          <w:i/>
          <w:sz w:val="20"/>
          <w:szCs w:val="20"/>
        </w:rPr>
        <w:t>Fuente:</w:t>
      </w:r>
      <w:r w:rsidRPr="00206DB1">
        <w:rPr>
          <w:rFonts w:ascii="Cambria" w:hAnsi="Cambria" w:cs="Times New Roman"/>
          <w:i/>
          <w:sz w:val="20"/>
          <w:szCs w:val="20"/>
        </w:rPr>
        <w:t xml:space="preserve"> Unidad </w:t>
      </w:r>
      <w:r w:rsidR="00F74ED8">
        <w:rPr>
          <w:rFonts w:ascii="Cambria" w:hAnsi="Cambria" w:cs="Times New Roman"/>
          <w:i/>
          <w:sz w:val="20"/>
          <w:szCs w:val="20"/>
        </w:rPr>
        <w:t xml:space="preserve">Fiscal Especializada </w:t>
      </w:r>
      <w:r w:rsidRPr="00206DB1">
        <w:rPr>
          <w:rFonts w:ascii="Cambria" w:hAnsi="Cambria" w:cs="Times New Roman"/>
          <w:i/>
          <w:sz w:val="20"/>
          <w:szCs w:val="20"/>
        </w:rPr>
        <w:t>Delitos de Corrupción.</w:t>
      </w:r>
    </w:p>
    <w:p w:rsidR="007A65F9" w:rsidRDefault="007A65F9" w:rsidP="00B15B4C">
      <w:pPr>
        <w:pStyle w:val="Prrafodelista"/>
        <w:pBdr>
          <w:top w:val="nil"/>
          <w:left w:val="nil"/>
          <w:bottom w:val="nil"/>
          <w:right w:val="nil"/>
          <w:between w:val="nil"/>
        </w:pBdr>
        <w:tabs>
          <w:tab w:val="left" w:pos="426"/>
        </w:tabs>
        <w:spacing w:after="0" w:line="240" w:lineRule="auto"/>
        <w:ind w:left="0"/>
        <w:jc w:val="both"/>
        <w:rPr>
          <w:rFonts w:ascii="Cambria" w:eastAsia="Cambria" w:hAnsi="Cambria" w:cs="Cambria"/>
        </w:rPr>
      </w:pPr>
    </w:p>
    <w:p w:rsidR="005C24F3" w:rsidRDefault="007A65F9" w:rsidP="00B15B4C">
      <w:pPr>
        <w:pStyle w:val="Prrafodelista"/>
        <w:pBdr>
          <w:top w:val="nil"/>
          <w:left w:val="nil"/>
          <w:bottom w:val="nil"/>
          <w:right w:val="nil"/>
          <w:between w:val="nil"/>
        </w:pBdr>
        <w:tabs>
          <w:tab w:val="left" w:pos="426"/>
        </w:tabs>
        <w:spacing w:after="0" w:line="240" w:lineRule="auto"/>
        <w:ind w:left="0"/>
        <w:jc w:val="both"/>
        <w:rPr>
          <w:rFonts w:ascii="Cambria" w:eastAsia="Cambria" w:hAnsi="Cambria" w:cs="Cambria"/>
        </w:rPr>
      </w:pPr>
      <w:r w:rsidRPr="007A65F9">
        <w:rPr>
          <w:rFonts w:ascii="Cambria" w:eastAsia="Cambria" w:hAnsi="Cambria" w:cs="Cambria"/>
        </w:rPr>
        <w:t>De la información estadística que se proporciona, se hacen las siguientes aclaraciones:</w:t>
      </w:r>
    </w:p>
    <w:p w:rsidR="00F74ED8" w:rsidRPr="00F74ED8" w:rsidRDefault="00F74ED8" w:rsidP="00F74ED8">
      <w:pPr>
        <w:pStyle w:val="Prrafodelista"/>
        <w:numPr>
          <w:ilvl w:val="0"/>
          <w:numId w:val="35"/>
        </w:numPr>
        <w:spacing w:after="0" w:line="240" w:lineRule="auto"/>
        <w:jc w:val="both"/>
        <w:rPr>
          <w:rFonts w:ascii="Cambria" w:eastAsia="Calibri Light" w:hAnsi="Cambria" w:cs="Cambria"/>
          <w:lang w:val="es-ES"/>
        </w:rPr>
      </w:pPr>
      <w:r w:rsidRPr="00F74ED8">
        <w:rPr>
          <w:rFonts w:ascii="Cambria" w:eastAsia="Cambria" w:hAnsi="Cambria" w:cs="Cambria"/>
        </w:rPr>
        <w:t>Los datos estadísticos de los numerales 1 al 4 corresponden a registros de la Base de Datos del Sistema de Información y Gestión Automatizada del Proceso Fiscal (SIGAP).</w:t>
      </w:r>
    </w:p>
    <w:p w:rsidR="00F74ED8" w:rsidRPr="00F74ED8" w:rsidRDefault="00F74ED8" w:rsidP="00F74ED8">
      <w:pPr>
        <w:pStyle w:val="Prrafodelista"/>
        <w:numPr>
          <w:ilvl w:val="0"/>
          <w:numId w:val="35"/>
        </w:numPr>
        <w:spacing w:after="0" w:line="240" w:lineRule="auto"/>
        <w:jc w:val="both"/>
        <w:rPr>
          <w:rFonts w:ascii="Cambria" w:eastAsia="Calibri Light" w:hAnsi="Cambria" w:cs="Cambria"/>
          <w:lang w:val="es-ES"/>
        </w:rPr>
      </w:pPr>
      <w:r>
        <w:rPr>
          <w:rFonts w:ascii="Cambria" w:eastAsia="Cambria" w:hAnsi="Cambria" w:cs="Cambria"/>
        </w:rPr>
        <w:t>La respuesta del numeral 12 es conforme a los registros de la Unidad Fiscal Especializada en Extinción de Dominio.</w:t>
      </w:r>
    </w:p>
    <w:p w:rsidR="00F74ED8" w:rsidRPr="00F74ED8" w:rsidRDefault="00F74ED8" w:rsidP="00F74ED8">
      <w:pPr>
        <w:pStyle w:val="Prrafodelista"/>
        <w:numPr>
          <w:ilvl w:val="0"/>
          <w:numId w:val="35"/>
        </w:numPr>
        <w:spacing w:after="0" w:line="240" w:lineRule="auto"/>
        <w:jc w:val="both"/>
        <w:rPr>
          <w:rFonts w:ascii="Cambria" w:eastAsia="Calibri Light" w:hAnsi="Cambria" w:cs="Cambria"/>
          <w:lang w:val="es-ES"/>
        </w:rPr>
      </w:pPr>
      <w:r>
        <w:rPr>
          <w:rFonts w:ascii="Cambria" w:eastAsia="Cambria" w:hAnsi="Cambria" w:cs="Cambria"/>
        </w:rPr>
        <w:t xml:space="preserve">La respuesta de los numerales 13 y 14 es conforme a los registros de la Unidad Fiscal Especializada Delitos de Corrupción y de </w:t>
      </w:r>
      <w:r w:rsidRPr="00F74ED8">
        <w:rPr>
          <w:rFonts w:ascii="Cambria" w:eastAsia="Cambria" w:hAnsi="Cambria" w:cs="Cambria"/>
        </w:rPr>
        <w:t>la Base de Datos del Sistema de Información y Gestión Automati</w:t>
      </w:r>
      <w:r>
        <w:rPr>
          <w:rFonts w:ascii="Cambria" w:eastAsia="Cambria" w:hAnsi="Cambria" w:cs="Cambria"/>
        </w:rPr>
        <w:t>zada del Proceso Fiscal (SIGAP).</w:t>
      </w:r>
    </w:p>
    <w:p w:rsidR="007A65F9" w:rsidRDefault="007A65F9" w:rsidP="00B15B4C">
      <w:pPr>
        <w:pStyle w:val="Prrafodelista"/>
        <w:pBdr>
          <w:top w:val="nil"/>
          <w:left w:val="nil"/>
          <w:bottom w:val="nil"/>
          <w:right w:val="nil"/>
          <w:between w:val="nil"/>
        </w:pBdr>
        <w:tabs>
          <w:tab w:val="left" w:pos="426"/>
        </w:tabs>
        <w:spacing w:after="0" w:line="240" w:lineRule="auto"/>
        <w:ind w:left="0"/>
        <w:jc w:val="both"/>
        <w:rPr>
          <w:rFonts w:ascii="Cambria" w:eastAsia="Cambria" w:hAnsi="Cambria" w:cs="Cambria"/>
          <w:u w:val="single"/>
        </w:rPr>
      </w:pPr>
    </w:p>
    <w:p w:rsidR="00505B51" w:rsidRPr="00FC22BC" w:rsidRDefault="00505B51" w:rsidP="00B15B4C">
      <w:pPr>
        <w:spacing w:after="0" w:line="240" w:lineRule="auto"/>
        <w:jc w:val="both"/>
        <w:rPr>
          <w:rFonts w:ascii="Cambria" w:eastAsia="Cambria" w:hAnsi="Cambria" w:cs="Cambria"/>
        </w:rPr>
      </w:pPr>
      <w:r w:rsidRPr="00FC22BC">
        <w:rPr>
          <w:rFonts w:ascii="Cambria" w:eastAsia="Cambria" w:hAnsi="Cambria" w:cs="Cambria"/>
        </w:rPr>
        <w:t>Notifíquese, al correo electrónico señalado por la solicitante, dando cumplimiento a lo establecido en los artículos 62 LAIP y 59 del Reglamento LAIP.</w:t>
      </w:r>
    </w:p>
    <w:p w:rsidR="00505B51" w:rsidRPr="00F42DFE" w:rsidRDefault="00505B51" w:rsidP="00B15B4C">
      <w:pPr>
        <w:spacing w:after="0" w:line="240" w:lineRule="auto"/>
        <w:jc w:val="both"/>
        <w:rPr>
          <w:rFonts w:ascii="Cambria" w:eastAsia="Cambria" w:hAnsi="Cambria" w:cs="Cambria"/>
        </w:rPr>
      </w:pPr>
    </w:p>
    <w:p w:rsidR="00E47E0D" w:rsidRDefault="00E47E0D" w:rsidP="00505B51">
      <w:pPr>
        <w:spacing w:after="0" w:line="240" w:lineRule="auto"/>
        <w:jc w:val="both"/>
        <w:rPr>
          <w:rFonts w:ascii="Cambria" w:eastAsia="Cambria" w:hAnsi="Cambria" w:cs="Cambria"/>
        </w:rPr>
      </w:pPr>
    </w:p>
    <w:p w:rsidR="00FC22BC" w:rsidRDefault="00FC22BC" w:rsidP="00505B51">
      <w:pPr>
        <w:spacing w:after="0" w:line="240" w:lineRule="auto"/>
        <w:jc w:val="both"/>
        <w:rPr>
          <w:rFonts w:ascii="Cambria" w:eastAsia="Cambria" w:hAnsi="Cambria" w:cs="Cambria"/>
        </w:rPr>
      </w:pPr>
    </w:p>
    <w:p w:rsidR="00FC22BC" w:rsidRDefault="00FC22BC" w:rsidP="00505B51">
      <w:pPr>
        <w:spacing w:after="0" w:line="240" w:lineRule="auto"/>
        <w:jc w:val="both"/>
        <w:rPr>
          <w:rFonts w:ascii="Cambria" w:eastAsia="Cambria" w:hAnsi="Cambria" w:cs="Cambria"/>
        </w:rPr>
      </w:pPr>
    </w:p>
    <w:p w:rsidR="00FC22BC" w:rsidRPr="00F42DFE" w:rsidRDefault="00FC22BC"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center"/>
        <w:rPr>
          <w:rFonts w:ascii="Cambria" w:eastAsia="Cambria" w:hAnsi="Cambria" w:cs="Cambria"/>
          <w:b/>
        </w:rPr>
      </w:pPr>
      <w:r w:rsidRPr="00F42DFE">
        <w:rPr>
          <w:rFonts w:ascii="Cambria" w:eastAsia="Cambria" w:hAnsi="Cambria" w:cs="Cambria"/>
          <w:b/>
        </w:rPr>
        <w:t xml:space="preserve">Licda. </w:t>
      </w:r>
      <w:proofErr w:type="spellStart"/>
      <w:r w:rsidRPr="00F42DFE">
        <w:rPr>
          <w:rFonts w:ascii="Cambria" w:eastAsia="Cambria" w:hAnsi="Cambria" w:cs="Cambria"/>
          <w:b/>
        </w:rPr>
        <w:t>Deisi</w:t>
      </w:r>
      <w:proofErr w:type="spellEnd"/>
      <w:r w:rsidRPr="00F42DFE">
        <w:rPr>
          <w:rFonts w:ascii="Cambria" w:eastAsia="Cambria" w:hAnsi="Cambria" w:cs="Cambria"/>
          <w:b/>
        </w:rPr>
        <w:t xml:space="preserve"> Marina Posada de Rodríguez Meza</w:t>
      </w:r>
    </w:p>
    <w:p w:rsidR="00505B51" w:rsidRPr="00F42DFE" w:rsidRDefault="00505B51" w:rsidP="00505B51">
      <w:pPr>
        <w:spacing w:after="0" w:line="240" w:lineRule="auto"/>
        <w:jc w:val="center"/>
        <w:rPr>
          <w:rFonts w:ascii="Cambria" w:eastAsia="Cambria" w:hAnsi="Cambria" w:cs="Cambria"/>
        </w:rPr>
      </w:pPr>
      <w:r w:rsidRPr="00F42DFE">
        <w:rPr>
          <w:rFonts w:ascii="Cambria" w:eastAsia="Cambria" w:hAnsi="Cambria" w:cs="Cambria"/>
          <w:b/>
        </w:rPr>
        <w:t>Oficial de Información.</w:t>
      </w:r>
    </w:p>
    <w:p w:rsidR="00505B51" w:rsidRPr="00F42DFE" w:rsidRDefault="00505B51"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lang w:val="es-ES"/>
        </w:rPr>
      </w:pPr>
    </w:p>
    <w:p w:rsidR="00505B51" w:rsidRDefault="00505B51"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p>
    <w:p w:rsidR="00B3167F" w:rsidRPr="00F42DFE" w:rsidRDefault="00B3167F" w:rsidP="00B3167F">
      <w:pPr>
        <w:pBdr>
          <w:top w:val="nil"/>
          <w:left w:val="nil"/>
          <w:bottom w:val="nil"/>
          <w:right w:val="nil"/>
          <w:between w:val="nil"/>
        </w:pBdr>
        <w:spacing w:after="0" w:line="240" w:lineRule="auto"/>
        <w:contextualSpacing/>
        <w:jc w:val="both"/>
        <w:rPr>
          <w:rFonts w:ascii="Cambria" w:eastAsia="Cambria" w:hAnsi="Cambria" w:cs="Cambria"/>
          <w:color w:val="000000"/>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B3167F" w:rsidRPr="00F42DFE" w:rsidSect="007A4960">
      <w:footerReference w:type="default" r:id="rId10"/>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DD" w:rsidRDefault="00731BDD" w:rsidP="00D36BF0">
      <w:pPr>
        <w:spacing w:after="0" w:line="240" w:lineRule="auto"/>
      </w:pPr>
      <w:r>
        <w:separator/>
      </w:r>
    </w:p>
  </w:endnote>
  <w:endnote w:type="continuationSeparator" w:id="0">
    <w:p w:rsidR="00731BDD" w:rsidRDefault="00731BDD"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2C" w:rsidRDefault="00405F2C">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D2453F" w:rsidRPr="00D2453F">
      <w:rPr>
        <w:rFonts w:ascii="Cambria" w:hAnsi="Cambria"/>
        <w:b/>
        <w:noProof/>
        <w:sz w:val="20"/>
        <w:szCs w:val="20"/>
        <w:lang w:val="es-ES"/>
      </w:rPr>
      <w:t>5</w:t>
    </w:r>
    <w:r>
      <w:rPr>
        <w:rFonts w:ascii="Cambria" w:hAnsi="Cambria"/>
        <w:b/>
        <w:sz w:val="20"/>
        <w:szCs w:val="20"/>
      </w:rPr>
      <w:fldChar w:fldCharType="end"/>
    </w:r>
    <w:r>
      <w:rPr>
        <w:rFonts w:ascii="Cambria" w:hAnsi="Cambria"/>
        <w:b/>
        <w:sz w:val="20"/>
        <w:szCs w:val="20"/>
      </w:rPr>
      <w:t xml:space="preserve">                                                           </w:t>
    </w:r>
    <w:r w:rsidR="00352779">
      <w:rPr>
        <w:rFonts w:ascii="Cambria" w:hAnsi="Cambria"/>
        <w:b/>
        <w:sz w:val="20"/>
        <w:szCs w:val="20"/>
      </w:rPr>
      <w:t>44</w:t>
    </w:r>
    <w:r w:rsidR="00C432CC">
      <w:rPr>
        <w:rFonts w:ascii="Cambria" w:hAnsi="Cambria"/>
        <w:b/>
        <w:sz w:val="20"/>
        <w:szCs w:val="20"/>
      </w:rPr>
      <w:t>2</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DD" w:rsidRDefault="00731BDD" w:rsidP="00D36BF0">
      <w:pPr>
        <w:spacing w:after="0" w:line="240" w:lineRule="auto"/>
      </w:pPr>
      <w:r>
        <w:separator/>
      </w:r>
    </w:p>
  </w:footnote>
  <w:footnote w:type="continuationSeparator" w:id="0">
    <w:p w:rsidR="00731BDD" w:rsidRDefault="00731BDD"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A22"/>
    <w:multiLevelType w:val="hybridMultilevel"/>
    <w:tmpl w:val="7734612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09066749"/>
    <w:multiLevelType w:val="hybridMultilevel"/>
    <w:tmpl w:val="75A0EA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07031D"/>
    <w:multiLevelType w:val="hybridMultilevel"/>
    <w:tmpl w:val="EE0C0C58"/>
    <w:lvl w:ilvl="0" w:tplc="C84A7870">
      <w:start w:val="6"/>
      <w:numFmt w:val="decimal"/>
      <w:lvlText w:val="%1."/>
      <w:lvlJc w:val="left"/>
      <w:pPr>
        <w:ind w:left="426" w:hanging="360"/>
      </w:pPr>
      <w:rPr>
        <w:rFonts w:hint="default"/>
      </w:rPr>
    </w:lvl>
    <w:lvl w:ilvl="1" w:tplc="440A0019" w:tentative="1">
      <w:start w:val="1"/>
      <w:numFmt w:val="lowerLetter"/>
      <w:lvlText w:val="%2."/>
      <w:lvlJc w:val="left"/>
      <w:pPr>
        <w:ind w:left="1146" w:hanging="360"/>
      </w:p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3" w15:restartNumberingAfterBreak="0">
    <w:nsid w:val="154235BB"/>
    <w:multiLevelType w:val="hybridMultilevel"/>
    <w:tmpl w:val="D63095F2"/>
    <w:lvl w:ilvl="0" w:tplc="EEFE1EE6">
      <w:start w:val="1"/>
      <w:numFmt w:val="lowerLetter"/>
      <w:lvlText w:val="%1."/>
      <w:lvlJc w:val="left"/>
      <w:pPr>
        <w:ind w:left="720" w:hanging="360"/>
      </w:pPr>
      <w:rPr>
        <w:rFonts w:ascii="Cambria" w:eastAsiaTheme="minorHAnsi" w:hAnsi="Cambria" w:cs="Calibri Ligh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6458AF"/>
    <w:multiLevelType w:val="hybridMultilevel"/>
    <w:tmpl w:val="C486E918"/>
    <w:lvl w:ilvl="0" w:tplc="FCDE74E2">
      <w:start w:val="1"/>
      <w:numFmt w:val="lowerLetter"/>
      <w:lvlText w:val="%1)"/>
      <w:lvlJc w:val="left"/>
      <w:pPr>
        <w:ind w:left="2345" w:hanging="360"/>
      </w:pPr>
      <w:rPr>
        <w:rFonts w:ascii="Cambria" w:eastAsia="Cambria" w:hAnsi="Cambria" w:cs="Cambria"/>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9F1EB8"/>
    <w:multiLevelType w:val="hybridMultilevel"/>
    <w:tmpl w:val="665C563C"/>
    <w:lvl w:ilvl="0" w:tplc="DDE67588">
      <w:start w:val="1"/>
      <w:numFmt w:val="lowerLetter"/>
      <w:lvlText w:val="%1."/>
      <w:lvlJc w:val="left"/>
      <w:pPr>
        <w:ind w:left="720" w:hanging="360"/>
      </w:pPr>
      <w:rPr>
        <w:rFonts w:eastAsia="Cambr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F361275"/>
    <w:multiLevelType w:val="hybridMultilevel"/>
    <w:tmpl w:val="595E06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24661C03"/>
    <w:multiLevelType w:val="hybridMultilevel"/>
    <w:tmpl w:val="9B3CE2AE"/>
    <w:lvl w:ilvl="0" w:tplc="DED4E4C0">
      <w:start w:val="1"/>
      <w:numFmt w:val="lowerLetter"/>
      <w:lvlText w:val="%1)"/>
      <w:lvlJc w:val="left"/>
      <w:pPr>
        <w:ind w:left="2345" w:hanging="360"/>
      </w:pPr>
      <w:rPr>
        <w:rFonts w:ascii="Cambria" w:eastAsia="Cambria" w:hAnsi="Cambria" w:cs="Cambria"/>
        <w:b/>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6E5399"/>
    <w:multiLevelType w:val="hybridMultilevel"/>
    <w:tmpl w:val="021E8DEC"/>
    <w:lvl w:ilvl="0" w:tplc="06B4628C">
      <w:start w:val="1"/>
      <w:numFmt w:val="decimal"/>
      <w:lvlText w:val="%1."/>
      <w:lvlJc w:val="left"/>
      <w:pPr>
        <w:ind w:left="750" w:hanging="39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FF30FC"/>
    <w:multiLevelType w:val="hybridMultilevel"/>
    <w:tmpl w:val="7734612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B1C1BBC"/>
    <w:multiLevelType w:val="hybridMultilevel"/>
    <w:tmpl w:val="28BE5FE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313A2957"/>
    <w:multiLevelType w:val="hybridMultilevel"/>
    <w:tmpl w:val="485A0E1E"/>
    <w:lvl w:ilvl="0" w:tplc="D9A67948">
      <w:start w:val="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1FC3BCD"/>
    <w:multiLevelType w:val="hybridMultilevel"/>
    <w:tmpl w:val="DC6CC0E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5E25AEE"/>
    <w:multiLevelType w:val="hybridMultilevel"/>
    <w:tmpl w:val="BB24E030"/>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D13CCC"/>
    <w:multiLevelType w:val="hybridMultilevel"/>
    <w:tmpl w:val="5964D248"/>
    <w:lvl w:ilvl="0" w:tplc="9CCCB6F2">
      <w:start w:val="1"/>
      <w:numFmt w:val="lowerLetter"/>
      <w:lvlText w:val="%1."/>
      <w:lvlJc w:val="left"/>
      <w:pPr>
        <w:ind w:left="720" w:hanging="360"/>
      </w:pPr>
      <w:rPr>
        <w:rFonts w:ascii="Cambria" w:eastAsiaTheme="minorHAnsi" w:hAnsi="Cambria" w:cs="Cambria"/>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B618EA"/>
    <w:multiLevelType w:val="hybridMultilevel"/>
    <w:tmpl w:val="C486E918"/>
    <w:lvl w:ilvl="0" w:tplc="FCDE74E2">
      <w:start w:val="1"/>
      <w:numFmt w:val="lowerLetter"/>
      <w:lvlText w:val="%1)"/>
      <w:lvlJc w:val="left"/>
      <w:pPr>
        <w:ind w:left="2345" w:hanging="360"/>
      </w:pPr>
      <w:rPr>
        <w:rFonts w:ascii="Cambria" w:eastAsia="Cambria" w:hAnsi="Cambria" w:cs="Cambria"/>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431251D5"/>
    <w:multiLevelType w:val="hybridMultilevel"/>
    <w:tmpl w:val="7734612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44093F4F"/>
    <w:multiLevelType w:val="hybridMultilevel"/>
    <w:tmpl w:val="71DC6D5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E427C95"/>
    <w:multiLevelType w:val="hybridMultilevel"/>
    <w:tmpl w:val="740EC814"/>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4" w15:restartNumberingAfterBreak="0">
    <w:nsid w:val="51892C4E"/>
    <w:multiLevelType w:val="hybridMultilevel"/>
    <w:tmpl w:val="ED822C0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26"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14012DB"/>
    <w:multiLevelType w:val="hybridMultilevel"/>
    <w:tmpl w:val="FACE6E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72B1B36"/>
    <w:multiLevelType w:val="hybridMultilevel"/>
    <w:tmpl w:val="9F1676C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9035B97"/>
    <w:multiLevelType w:val="hybridMultilevel"/>
    <w:tmpl w:val="13DC4C5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434612"/>
    <w:multiLevelType w:val="hybridMultilevel"/>
    <w:tmpl w:val="7734612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0"/>
  </w:num>
  <w:num w:numId="4">
    <w:abstractNumId w:val="6"/>
  </w:num>
  <w:num w:numId="5">
    <w:abstractNumId w:val="20"/>
  </w:num>
  <w:num w:numId="6">
    <w:abstractNumId w:val="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9"/>
  </w:num>
  <w:num w:numId="11">
    <w:abstractNumId w:val="15"/>
  </w:num>
  <w:num w:numId="12">
    <w:abstractNumId w:val="17"/>
  </w:num>
  <w:num w:numId="13">
    <w:abstractNumId w:val="7"/>
  </w:num>
  <w:num w:numId="14">
    <w:abstractNumId w:val="14"/>
  </w:num>
  <w:num w:numId="15">
    <w:abstractNumId w:val="11"/>
  </w:num>
  <w:num w:numId="16">
    <w:abstractNumId w:val="2"/>
  </w:num>
  <w:num w:numId="17">
    <w:abstractNumId w:val="2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num>
  <w:num w:numId="23">
    <w:abstractNumId w:val="16"/>
  </w:num>
  <w:num w:numId="24">
    <w:abstractNumId w:val="18"/>
  </w:num>
  <w:num w:numId="25">
    <w:abstractNumId w:val="3"/>
  </w:num>
  <w:num w:numId="26">
    <w:abstractNumId w:val="22"/>
  </w:num>
  <w:num w:numId="27">
    <w:abstractNumId w:val="1"/>
  </w:num>
  <w:num w:numId="28">
    <w:abstractNumId w:val="0"/>
  </w:num>
  <w:num w:numId="29">
    <w:abstractNumId w:val="23"/>
  </w:num>
  <w:num w:numId="30">
    <w:abstractNumId w:val="12"/>
  </w:num>
  <w:num w:numId="31">
    <w:abstractNumId w:val="31"/>
  </w:num>
  <w:num w:numId="32">
    <w:abstractNumId w:val="21"/>
  </w:num>
  <w:num w:numId="33">
    <w:abstractNumId w:val="2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669E"/>
    <w:rsid w:val="00011A01"/>
    <w:rsid w:val="00015308"/>
    <w:rsid w:val="00034CCC"/>
    <w:rsid w:val="00036BB2"/>
    <w:rsid w:val="00040706"/>
    <w:rsid w:val="00065317"/>
    <w:rsid w:val="0008641C"/>
    <w:rsid w:val="000953D7"/>
    <w:rsid w:val="000D2EE8"/>
    <w:rsid w:val="000D3A09"/>
    <w:rsid w:val="000E0AD5"/>
    <w:rsid w:val="000E4412"/>
    <w:rsid w:val="000E5594"/>
    <w:rsid w:val="000F2D83"/>
    <w:rsid w:val="00120382"/>
    <w:rsid w:val="001260E1"/>
    <w:rsid w:val="001321DE"/>
    <w:rsid w:val="00136147"/>
    <w:rsid w:val="001474EB"/>
    <w:rsid w:val="0016478F"/>
    <w:rsid w:val="001658E9"/>
    <w:rsid w:val="0017125E"/>
    <w:rsid w:val="00183C1E"/>
    <w:rsid w:val="00186A99"/>
    <w:rsid w:val="00195354"/>
    <w:rsid w:val="001A20E2"/>
    <w:rsid w:val="001A5175"/>
    <w:rsid w:val="001B593C"/>
    <w:rsid w:val="001C2202"/>
    <w:rsid w:val="001D1727"/>
    <w:rsid w:val="001D7E1E"/>
    <w:rsid w:val="001E1D74"/>
    <w:rsid w:val="002067F6"/>
    <w:rsid w:val="00206DB1"/>
    <w:rsid w:val="002177DC"/>
    <w:rsid w:val="00232A3C"/>
    <w:rsid w:val="00232A60"/>
    <w:rsid w:val="00251EFC"/>
    <w:rsid w:val="00252279"/>
    <w:rsid w:val="0026667D"/>
    <w:rsid w:val="00276D22"/>
    <w:rsid w:val="002847F9"/>
    <w:rsid w:val="002A34CE"/>
    <w:rsid w:val="002A4B18"/>
    <w:rsid w:val="002B4619"/>
    <w:rsid w:val="002D53C8"/>
    <w:rsid w:val="002E6688"/>
    <w:rsid w:val="00303EBD"/>
    <w:rsid w:val="003239A6"/>
    <w:rsid w:val="00330E59"/>
    <w:rsid w:val="00331DC2"/>
    <w:rsid w:val="00341E2B"/>
    <w:rsid w:val="00352779"/>
    <w:rsid w:val="00374410"/>
    <w:rsid w:val="003829FF"/>
    <w:rsid w:val="0039578D"/>
    <w:rsid w:val="003A0C33"/>
    <w:rsid w:val="003E7565"/>
    <w:rsid w:val="00405F2C"/>
    <w:rsid w:val="00417842"/>
    <w:rsid w:val="00430368"/>
    <w:rsid w:val="00454E9D"/>
    <w:rsid w:val="00457013"/>
    <w:rsid w:val="0047216A"/>
    <w:rsid w:val="004800FF"/>
    <w:rsid w:val="004A7DD1"/>
    <w:rsid w:val="004B3EBA"/>
    <w:rsid w:val="00505B51"/>
    <w:rsid w:val="005118D6"/>
    <w:rsid w:val="0052131C"/>
    <w:rsid w:val="0053755C"/>
    <w:rsid w:val="0056572E"/>
    <w:rsid w:val="00565CE1"/>
    <w:rsid w:val="00570B9E"/>
    <w:rsid w:val="005C24F3"/>
    <w:rsid w:val="005C4F8F"/>
    <w:rsid w:val="005C699C"/>
    <w:rsid w:val="005D1C7E"/>
    <w:rsid w:val="005D473B"/>
    <w:rsid w:val="005E2BBD"/>
    <w:rsid w:val="005F3C50"/>
    <w:rsid w:val="006064C1"/>
    <w:rsid w:val="00612F6D"/>
    <w:rsid w:val="0065217E"/>
    <w:rsid w:val="006521AD"/>
    <w:rsid w:val="00654716"/>
    <w:rsid w:val="0065687F"/>
    <w:rsid w:val="00660909"/>
    <w:rsid w:val="006834F5"/>
    <w:rsid w:val="00690B86"/>
    <w:rsid w:val="00692228"/>
    <w:rsid w:val="006A3560"/>
    <w:rsid w:val="006A7C3A"/>
    <w:rsid w:val="006F5066"/>
    <w:rsid w:val="007146BB"/>
    <w:rsid w:val="00731BDD"/>
    <w:rsid w:val="00737396"/>
    <w:rsid w:val="007428F7"/>
    <w:rsid w:val="00746DB1"/>
    <w:rsid w:val="007504C9"/>
    <w:rsid w:val="00764EDC"/>
    <w:rsid w:val="007A4960"/>
    <w:rsid w:val="007A65F9"/>
    <w:rsid w:val="007D00B4"/>
    <w:rsid w:val="007F224B"/>
    <w:rsid w:val="00813CF8"/>
    <w:rsid w:val="00817B9F"/>
    <w:rsid w:val="00833D2E"/>
    <w:rsid w:val="00856565"/>
    <w:rsid w:val="0087257B"/>
    <w:rsid w:val="0088231B"/>
    <w:rsid w:val="0088381D"/>
    <w:rsid w:val="008905D8"/>
    <w:rsid w:val="008932D3"/>
    <w:rsid w:val="008C6730"/>
    <w:rsid w:val="008D7603"/>
    <w:rsid w:val="008D7C1D"/>
    <w:rsid w:val="008E6462"/>
    <w:rsid w:val="00900BB5"/>
    <w:rsid w:val="00920A3B"/>
    <w:rsid w:val="00943176"/>
    <w:rsid w:val="00944AB3"/>
    <w:rsid w:val="00974507"/>
    <w:rsid w:val="0099201B"/>
    <w:rsid w:val="009A4163"/>
    <w:rsid w:val="009C3E50"/>
    <w:rsid w:val="009E10AD"/>
    <w:rsid w:val="009E18E2"/>
    <w:rsid w:val="009F2845"/>
    <w:rsid w:val="009F7205"/>
    <w:rsid w:val="00A03EB4"/>
    <w:rsid w:val="00A068C6"/>
    <w:rsid w:val="00A072A4"/>
    <w:rsid w:val="00A12C67"/>
    <w:rsid w:val="00A1436C"/>
    <w:rsid w:val="00A15E17"/>
    <w:rsid w:val="00A648A6"/>
    <w:rsid w:val="00A65ABF"/>
    <w:rsid w:val="00A85174"/>
    <w:rsid w:val="00A873C0"/>
    <w:rsid w:val="00AA6F02"/>
    <w:rsid w:val="00AB1841"/>
    <w:rsid w:val="00AE5206"/>
    <w:rsid w:val="00AE6174"/>
    <w:rsid w:val="00AF1B4B"/>
    <w:rsid w:val="00B15B4C"/>
    <w:rsid w:val="00B16A4A"/>
    <w:rsid w:val="00B3167F"/>
    <w:rsid w:val="00B659FF"/>
    <w:rsid w:val="00B83E51"/>
    <w:rsid w:val="00B87F86"/>
    <w:rsid w:val="00B96374"/>
    <w:rsid w:val="00BA50AB"/>
    <w:rsid w:val="00BE10DD"/>
    <w:rsid w:val="00C20B91"/>
    <w:rsid w:val="00C40C26"/>
    <w:rsid w:val="00C432CC"/>
    <w:rsid w:val="00C46D7C"/>
    <w:rsid w:val="00C742D4"/>
    <w:rsid w:val="00CA36DE"/>
    <w:rsid w:val="00CA3C16"/>
    <w:rsid w:val="00CB2775"/>
    <w:rsid w:val="00CB612C"/>
    <w:rsid w:val="00CC6086"/>
    <w:rsid w:val="00CD1E2B"/>
    <w:rsid w:val="00CE02EF"/>
    <w:rsid w:val="00CE79C4"/>
    <w:rsid w:val="00CF224B"/>
    <w:rsid w:val="00D03658"/>
    <w:rsid w:val="00D2453F"/>
    <w:rsid w:val="00D24737"/>
    <w:rsid w:val="00D30C87"/>
    <w:rsid w:val="00D35461"/>
    <w:rsid w:val="00D36BF0"/>
    <w:rsid w:val="00D55157"/>
    <w:rsid w:val="00D60104"/>
    <w:rsid w:val="00D62E00"/>
    <w:rsid w:val="00D711DA"/>
    <w:rsid w:val="00DC2B23"/>
    <w:rsid w:val="00DC7980"/>
    <w:rsid w:val="00DE450A"/>
    <w:rsid w:val="00E05BBE"/>
    <w:rsid w:val="00E12956"/>
    <w:rsid w:val="00E1724B"/>
    <w:rsid w:val="00E47732"/>
    <w:rsid w:val="00E47E0D"/>
    <w:rsid w:val="00E56968"/>
    <w:rsid w:val="00E81EBB"/>
    <w:rsid w:val="00EA7659"/>
    <w:rsid w:val="00EB0593"/>
    <w:rsid w:val="00EB1011"/>
    <w:rsid w:val="00EC3A32"/>
    <w:rsid w:val="00EE1E41"/>
    <w:rsid w:val="00EE315B"/>
    <w:rsid w:val="00EF5C34"/>
    <w:rsid w:val="00F04FE7"/>
    <w:rsid w:val="00F06AA0"/>
    <w:rsid w:val="00F33476"/>
    <w:rsid w:val="00F4595F"/>
    <w:rsid w:val="00F47869"/>
    <w:rsid w:val="00F65EC6"/>
    <w:rsid w:val="00F74ED8"/>
    <w:rsid w:val="00F77B20"/>
    <w:rsid w:val="00F77EF2"/>
    <w:rsid w:val="00F87D36"/>
    <w:rsid w:val="00F90EFD"/>
    <w:rsid w:val="00F97612"/>
    <w:rsid w:val="00FC22BC"/>
    <w:rsid w:val="00FD259E"/>
    <w:rsid w:val="00FF5F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352779"/>
    <w:rPr>
      <w:color w:val="0563C1"/>
      <w:u w:val="single"/>
    </w:rPr>
  </w:style>
  <w:style w:type="table" w:styleId="Tabladecuadrcula4-nfasis5">
    <w:name w:val="Grid Table 4 Accent 5"/>
    <w:basedOn w:val="Tablanormal"/>
    <w:uiPriority w:val="49"/>
    <w:rsid w:val="00AA6F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3">
    <w:name w:val="Grid Table 4 Accent 3"/>
    <w:basedOn w:val="Tablanormal"/>
    <w:uiPriority w:val="49"/>
    <w:rsid w:val="000E44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1229">
      <w:bodyDiv w:val="1"/>
      <w:marLeft w:val="0"/>
      <w:marRight w:val="0"/>
      <w:marTop w:val="0"/>
      <w:marBottom w:val="0"/>
      <w:divBdr>
        <w:top w:val="none" w:sz="0" w:space="0" w:color="auto"/>
        <w:left w:val="none" w:sz="0" w:space="0" w:color="auto"/>
        <w:bottom w:val="none" w:sz="0" w:space="0" w:color="auto"/>
        <w:right w:val="none" w:sz="0" w:space="0" w:color="auto"/>
      </w:divBdr>
    </w:div>
    <w:div w:id="98568701">
      <w:bodyDiv w:val="1"/>
      <w:marLeft w:val="0"/>
      <w:marRight w:val="0"/>
      <w:marTop w:val="0"/>
      <w:marBottom w:val="0"/>
      <w:divBdr>
        <w:top w:val="none" w:sz="0" w:space="0" w:color="auto"/>
        <w:left w:val="none" w:sz="0" w:space="0" w:color="auto"/>
        <w:bottom w:val="none" w:sz="0" w:space="0" w:color="auto"/>
        <w:right w:val="none" w:sz="0" w:space="0" w:color="auto"/>
      </w:divBdr>
    </w:div>
    <w:div w:id="98768138">
      <w:bodyDiv w:val="1"/>
      <w:marLeft w:val="0"/>
      <w:marRight w:val="0"/>
      <w:marTop w:val="0"/>
      <w:marBottom w:val="0"/>
      <w:divBdr>
        <w:top w:val="none" w:sz="0" w:space="0" w:color="auto"/>
        <w:left w:val="none" w:sz="0" w:space="0" w:color="auto"/>
        <w:bottom w:val="none" w:sz="0" w:space="0" w:color="auto"/>
        <w:right w:val="none" w:sz="0" w:space="0" w:color="auto"/>
      </w:divBdr>
    </w:div>
    <w:div w:id="101342190">
      <w:bodyDiv w:val="1"/>
      <w:marLeft w:val="0"/>
      <w:marRight w:val="0"/>
      <w:marTop w:val="0"/>
      <w:marBottom w:val="0"/>
      <w:divBdr>
        <w:top w:val="none" w:sz="0" w:space="0" w:color="auto"/>
        <w:left w:val="none" w:sz="0" w:space="0" w:color="auto"/>
        <w:bottom w:val="none" w:sz="0" w:space="0" w:color="auto"/>
        <w:right w:val="none" w:sz="0" w:space="0" w:color="auto"/>
      </w:divBdr>
    </w:div>
    <w:div w:id="125852282">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
    <w:div w:id="208078915">
      <w:bodyDiv w:val="1"/>
      <w:marLeft w:val="0"/>
      <w:marRight w:val="0"/>
      <w:marTop w:val="0"/>
      <w:marBottom w:val="0"/>
      <w:divBdr>
        <w:top w:val="none" w:sz="0" w:space="0" w:color="auto"/>
        <w:left w:val="none" w:sz="0" w:space="0" w:color="auto"/>
        <w:bottom w:val="none" w:sz="0" w:space="0" w:color="auto"/>
        <w:right w:val="none" w:sz="0" w:space="0" w:color="auto"/>
      </w:divBdr>
    </w:div>
    <w:div w:id="273025966">
      <w:bodyDiv w:val="1"/>
      <w:marLeft w:val="0"/>
      <w:marRight w:val="0"/>
      <w:marTop w:val="0"/>
      <w:marBottom w:val="0"/>
      <w:divBdr>
        <w:top w:val="none" w:sz="0" w:space="0" w:color="auto"/>
        <w:left w:val="none" w:sz="0" w:space="0" w:color="auto"/>
        <w:bottom w:val="none" w:sz="0" w:space="0" w:color="auto"/>
        <w:right w:val="none" w:sz="0" w:space="0" w:color="auto"/>
      </w:divBdr>
    </w:div>
    <w:div w:id="303706366">
      <w:bodyDiv w:val="1"/>
      <w:marLeft w:val="0"/>
      <w:marRight w:val="0"/>
      <w:marTop w:val="0"/>
      <w:marBottom w:val="0"/>
      <w:divBdr>
        <w:top w:val="none" w:sz="0" w:space="0" w:color="auto"/>
        <w:left w:val="none" w:sz="0" w:space="0" w:color="auto"/>
        <w:bottom w:val="none" w:sz="0" w:space="0" w:color="auto"/>
        <w:right w:val="none" w:sz="0" w:space="0" w:color="auto"/>
      </w:divBdr>
    </w:div>
    <w:div w:id="330062791">
      <w:bodyDiv w:val="1"/>
      <w:marLeft w:val="0"/>
      <w:marRight w:val="0"/>
      <w:marTop w:val="0"/>
      <w:marBottom w:val="0"/>
      <w:divBdr>
        <w:top w:val="none" w:sz="0" w:space="0" w:color="auto"/>
        <w:left w:val="none" w:sz="0" w:space="0" w:color="auto"/>
        <w:bottom w:val="none" w:sz="0" w:space="0" w:color="auto"/>
        <w:right w:val="none" w:sz="0" w:space="0" w:color="auto"/>
      </w:divBdr>
    </w:div>
    <w:div w:id="531379404">
      <w:bodyDiv w:val="1"/>
      <w:marLeft w:val="0"/>
      <w:marRight w:val="0"/>
      <w:marTop w:val="0"/>
      <w:marBottom w:val="0"/>
      <w:divBdr>
        <w:top w:val="none" w:sz="0" w:space="0" w:color="auto"/>
        <w:left w:val="none" w:sz="0" w:space="0" w:color="auto"/>
        <w:bottom w:val="none" w:sz="0" w:space="0" w:color="auto"/>
        <w:right w:val="none" w:sz="0" w:space="0" w:color="auto"/>
      </w:divBdr>
    </w:div>
    <w:div w:id="534001050">
      <w:bodyDiv w:val="1"/>
      <w:marLeft w:val="0"/>
      <w:marRight w:val="0"/>
      <w:marTop w:val="0"/>
      <w:marBottom w:val="0"/>
      <w:divBdr>
        <w:top w:val="none" w:sz="0" w:space="0" w:color="auto"/>
        <w:left w:val="none" w:sz="0" w:space="0" w:color="auto"/>
        <w:bottom w:val="none" w:sz="0" w:space="0" w:color="auto"/>
        <w:right w:val="none" w:sz="0" w:space="0" w:color="auto"/>
      </w:divBdr>
    </w:div>
    <w:div w:id="726882291">
      <w:bodyDiv w:val="1"/>
      <w:marLeft w:val="0"/>
      <w:marRight w:val="0"/>
      <w:marTop w:val="0"/>
      <w:marBottom w:val="0"/>
      <w:divBdr>
        <w:top w:val="none" w:sz="0" w:space="0" w:color="auto"/>
        <w:left w:val="none" w:sz="0" w:space="0" w:color="auto"/>
        <w:bottom w:val="none" w:sz="0" w:space="0" w:color="auto"/>
        <w:right w:val="none" w:sz="0" w:space="0" w:color="auto"/>
      </w:divBdr>
    </w:div>
    <w:div w:id="735277420">
      <w:bodyDiv w:val="1"/>
      <w:marLeft w:val="0"/>
      <w:marRight w:val="0"/>
      <w:marTop w:val="0"/>
      <w:marBottom w:val="0"/>
      <w:divBdr>
        <w:top w:val="none" w:sz="0" w:space="0" w:color="auto"/>
        <w:left w:val="none" w:sz="0" w:space="0" w:color="auto"/>
        <w:bottom w:val="none" w:sz="0" w:space="0" w:color="auto"/>
        <w:right w:val="none" w:sz="0" w:space="0" w:color="auto"/>
      </w:divBdr>
    </w:div>
    <w:div w:id="779761224">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05258223">
      <w:bodyDiv w:val="1"/>
      <w:marLeft w:val="0"/>
      <w:marRight w:val="0"/>
      <w:marTop w:val="0"/>
      <w:marBottom w:val="0"/>
      <w:divBdr>
        <w:top w:val="none" w:sz="0" w:space="0" w:color="auto"/>
        <w:left w:val="none" w:sz="0" w:space="0" w:color="auto"/>
        <w:bottom w:val="none" w:sz="0" w:space="0" w:color="auto"/>
        <w:right w:val="none" w:sz="0" w:space="0" w:color="auto"/>
      </w:divBdr>
    </w:div>
    <w:div w:id="988483144">
      <w:bodyDiv w:val="1"/>
      <w:marLeft w:val="0"/>
      <w:marRight w:val="0"/>
      <w:marTop w:val="0"/>
      <w:marBottom w:val="0"/>
      <w:divBdr>
        <w:top w:val="none" w:sz="0" w:space="0" w:color="auto"/>
        <w:left w:val="none" w:sz="0" w:space="0" w:color="auto"/>
        <w:bottom w:val="none" w:sz="0" w:space="0" w:color="auto"/>
        <w:right w:val="none" w:sz="0" w:space="0" w:color="auto"/>
      </w:divBdr>
    </w:div>
    <w:div w:id="1019744324">
      <w:bodyDiv w:val="1"/>
      <w:marLeft w:val="0"/>
      <w:marRight w:val="0"/>
      <w:marTop w:val="0"/>
      <w:marBottom w:val="0"/>
      <w:divBdr>
        <w:top w:val="none" w:sz="0" w:space="0" w:color="auto"/>
        <w:left w:val="none" w:sz="0" w:space="0" w:color="auto"/>
        <w:bottom w:val="none" w:sz="0" w:space="0" w:color="auto"/>
        <w:right w:val="none" w:sz="0" w:space="0" w:color="auto"/>
      </w:divBdr>
    </w:div>
    <w:div w:id="1055470516">
      <w:bodyDiv w:val="1"/>
      <w:marLeft w:val="0"/>
      <w:marRight w:val="0"/>
      <w:marTop w:val="0"/>
      <w:marBottom w:val="0"/>
      <w:divBdr>
        <w:top w:val="none" w:sz="0" w:space="0" w:color="auto"/>
        <w:left w:val="none" w:sz="0" w:space="0" w:color="auto"/>
        <w:bottom w:val="none" w:sz="0" w:space="0" w:color="auto"/>
        <w:right w:val="none" w:sz="0" w:space="0" w:color="auto"/>
      </w:divBdr>
    </w:div>
    <w:div w:id="1100489287">
      <w:bodyDiv w:val="1"/>
      <w:marLeft w:val="0"/>
      <w:marRight w:val="0"/>
      <w:marTop w:val="0"/>
      <w:marBottom w:val="0"/>
      <w:divBdr>
        <w:top w:val="none" w:sz="0" w:space="0" w:color="auto"/>
        <w:left w:val="none" w:sz="0" w:space="0" w:color="auto"/>
        <w:bottom w:val="none" w:sz="0" w:space="0" w:color="auto"/>
        <w:right w:val="none" w:sz="0" w:space="0" w:color="auto"/>
      </w:divBdr>
    </w:div>
    <w:div w:id="1174299388">
      <w:bodyDiv w:val="1"/>
      <w:marLeft w:val="0"/>
      <w:marRight w:val="0"/>
      <w:marTop w:val="0"/>
      <w:marBottom w:val="0"/>
      <w:divBdr>
        <w:top w:val="none" w:sz="0" w:space="0" w:color="auto"/>
        <w:left w:val="none" w:sz="0" w:space="0" w:color="auto"/>
        <w:bottom w:val="none" w:sz="0" w:space="0" w:color="auto"/>
        <w:right w:val="none" w:sz="0" w:space="0" w:color="auto"/>
      </w:divBdr>
    </w:div>
    <w:div w:id="1247498737">
      <w:bodyDiv w:val="1"/>
      <w:marLeft w:val="0"/>
      <w:marRight w:val="0"/>
      <w:marTop w:val="0"/>
      <w:marBottom w:val="0"/>
      <w:divBdr>
        <w:top w:val="none" w:sz="0" w:space="0" w:color="auto"/>
        <w:left w:val="none" w:sz="0" w:space="0" w:color="auto"/>
        <w:bottom w:val="none" w:sz="0" w:space="0" w:color="auto"/>
        <w:right w:val="none" w:sz="0" w:space="0" w:color="auto"/>
      </w:divBdr>
    </w:div>
    <w:div w:id="1305814846">
      <w:bodyDiv w:val="1"/>
      <w:marLeft w:val="0"/>
      <w:marRight w:val="0"/>
      <w:marTop w:val="0"/>
      <w:marBottom w:val="0"/>
      <w:divBdr>
        <w:top w:val="none" w:sz="0" w:space="0" w:color="auto"/>
        <w:left w:val="none" w:sz="0" w:space="0" w:color="auto"/>
        <w:bottom w:val="none" w:sz="0" w:space="0" w:color="auto"/>
        <w:right w:val="none" w:sz="0" w:space="0" w:color="auto"/>
      </w:divBdr>
    </w:div>
    <w:div w:id="1334144824">
      <w:bodyDiv w:val="1"/>
      <w:marLeft w:val="0"/>
      <w:marRight w:val="0"/>
      <w:marTop w:val="0"/>
      <w:marBottom w:val="0"/>
      <w:divBdr>
        <w:top w:val="none" w:sz="0" w:space="0" w:color="auto"/>
        <w:left w:val="none" w:sz="0" w:space="0" w:color="auto"/>
        <w:bottom w:val="none" w:sz="0" w:space="0" w:color="auto"/>
        <w:right w:val="none" w:sz="0" w:space="0" w:color="auto"/>
      </w:divBdr>
    </w:div>
    <w:div w:id="1338968602">
      <w:bodyDiv w:val="1"/>
      <w:marLeft w:val="0"/>
      <w:marRight w:val="0"/>
      <w:marTop w:val="0"/>
      <w:marBottom w:val="0"/>
      <w:divBdr>
        <w:top w:val="none" w:sz="0" w:space="0" w:color="auto"/>
        <w:left w:val="none" w:sz="0" w:space="0" w:color="auto"/>
        <w:bottom w:val="none" w:sz="0" w:space="0" w:color="auto"/>
        <w:right w:val="none" w:sz="0" w:space="0" w:color="auto"/>
      </w:divBdr>
    </w:div>
    <w:div w:id="1342194955">
      <w:bodyDiv w:val="1"/>
      <w:marLeft w:val="0"/>
      <w:marRight w:val="0"/>
      <w:marTop w:val="0"/>
      <w:marBottom w:val="0"/>
      <w:divBdr>
        <w:top w:val="none" w:sz="0" w:space="0" w:color="auto"/>
        <w:left w:val="none" w:sz="0" w:space="0" w:color="auto"/>
        <w:bottom w:val="none" w:sz="0" w:space="0" w:color="auto"/>
        <w:right w:val="none" w:sz="0" w:space="0" w:color="auto"/>
      </w:divBdr>
    </w:div>
    <w:div w:id="1350522047">
      <w:bodyDiv w:val="1"/>
      <w:marLeft w:val="0"/>
      <w:marRight w:val="0"/>
      <w:marTop w:val="0"/>
      <w:marBottom w:val="0"/>
      <w:divBdr>
        <w:top w:val="none" w:sz="0" w:space="0" w:color="auto"/>
        <w:left w:val="none" w:sz="0" w:space="0" w:color="auto"/>
        <w:bottom w:val="none" w:sz="0" w:space="0" w:color="auto"/>
        <w:right w:val="none" w:sz="0" w:space="0" w:color="auto"/>
      </w:divBdr>
    </w:div>
    <w:div w:id="1452213045">
      <w:bodyDiv w:val="1"/>
      <w:marLeft w:val="0"/>
      <w:marRight w:val="0"/>
      <w:marTop w:val="0"/>
      <w:marBottom w:val="0"/>
      <w:divBdr>
        <w:top w:val="none" w:sz="0" w:space="0" w:color="auto"/>
        <w:left w:val="none" w:sz="0" w:space="0" w:color="auto"/>
        <w:bottom w:val="none" w:sz="0" w:space="0" w:color="auto"/>
        <w:right w:val="none" w:sz="0" w:space="0" w:color="auto"/>
      </w:divBdr>
    </w:div>
    <w:div w:id="1466705190">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93926660">
      <w:bodyDiv w:val="1"/>
      <w:marLeft w:val="0"/>
      <w:marRight w:val="0"/>
      <w:marTop w:val="0"/>
      <w:marBottom w:val="0"/>
      <w:divBdr>
        <w:top w:val="none" w:sz="0" w:space="0" w:color="auto"/>
        <w:left w:val="none" w:sz="0" w:space="0" w:color="auto"/>
        <w:bottom w:val="none" w:sz="0" w:space="0" w:color="auto"/>
        <w:right w:val="none" w:sz="0" w:space="0" w:color="auto"/>
      </w:divBdr>
    </w:div>
    <w:div w:id="1604413603">
      <w:bodyDiv w:val="1"/>
      <w:marLeft w:val="0"/>
      <w:marRight w:val="0"/>
      <w:marTop w:val="0"/>
      <w:marBottom w:val="0"/>
      <w:divBdr>
        <w:top w:val="none" w:sz="0" w:space="0" w:color="auto"/>
        <w:left w:val="none" w:sz="0" w:space="0" w:color="auto"/>
        <w:bottom w:val="none" w:sz="0" w:space="0" w:color="auto"/>
        <w:right w:val="none" w:sz="0" w:space="0" w:color="auto"/>
      </w:divBdr>
    </w:div>
    <w:div w:id="1631666855">
      <w:bodyDiv w:val="1"/>
      <w:marLeft w:val="0"/>
      <w:marRight w:val="0"/>
      <w:marTop w:val="0"/>
      <w:marBottom w:val="0"/>
      <w:divBdr>
        <w:top w:val="none" w:sz="0" w:space="0" w:color="auto"/>
        <w:left w:val="none" w:sz="0" w:space="0" w:color="auto"/>
        <w:bottom w:val="none" w:sz="0" w:space="0" w:color="auto"/>
        <w:right w:val="none" w:sz="0" w:space="0" w:color="auto"/>
      </w:divBdr>
    </w:div>
    <w:div w:id="1759592830">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801847704">
      <w:bodyDiv w:val="1"/>
      <w:marLeft w:val="0"/>
      <w:marRight w:val="0"/>
      <w:marTop w:val="0"/>
      <w:marBottom w:val="0"/>
      <w:divBdr>
        <w:top w:val="none" w:sz="0" w:space="0" w:color="auto"/>
        <w:left w:val="none" w:sz="0" w:space="0" w:color="auto"/>
        <w:bottom w:val="none" w:sz="0" w:space="0" w:color="auto"/>
        <w:right w:val="none" w:sz="0" w:space="0" w:color="auto"/>
      </w:divBdr>
    </w:div>
    <w:div w:id="1824003030">
      <w:bodyDiv w:val="1"/>
      <w:marLeft w:val="0"/>
      <w:marRight w:val="0"/>
      <w:marTop w:val="0"/>
      <w:marBottom w:val="0"/>
      <w:divBdr>
        <w:top w:val="none" w:sz="0" w:space="0" w:color="auto"/>
        <w:left w:val="none" w:sz="0" w:space="0" w:color="auto"/>
        <w:bottom w:val="none" w:sz="0" w:space="0" w:color="auto"/>
        <w:right w:val="none" w:sz="0" w:space="0" w:color="auto"/>
      </w:divBdr>
    </w:div>
    <w:div w:id="1908681835">
      <w:bodyDiv w:val="1"/>
      <w:marLeft w:val="0"/>
      <w:marRight w:val="0"/>
      <w:marTop w:val="0"/>
      <w:marBottom w:val="0"/>
      <w:divBdr>
        <w:top w:val="none" w:sz="0" w:space="0" w:color="auto"/>
        <w:left w:val="none" w:sz="0" w:space="0" w:color="auto"/>
        <w:bottom w:val="none" w:sz="0" w:space="0" w:color="auto"/>
        <w:right w:val="none" w:sz="0" w:space="0" w:color="auto"/>
      </w:divBdr>
    </w:div>
    <w:div w:id="2032950171">
      <w:bodyDiv w:val="1"/>
      <w:marLeft w:val="0"/>
      <w:marRight w:val="0"/>
      <w:marTop w:val="0"/>
      <w:marBottom w:val="0"/>
      <w:divBdr>
        <w:top w:val="none" w:sz="0" w:space="0" w:color="auto"/>
        <w:left w:val="none" w:sz="0" w:space="0" w:color="auto"/>
        <w:bottom w:val="none" w:sz="0" w:space="0" w:color="auto"/>
        <w:right w:val="none" w:sz="0" w:space="0" w:color="auto"/>
      </w:divBdr>
    </w:div>
    <w:div w:id="2042895860">
      <w:bodyDiv w:val="1"/>
      <w:marLeft w:val="0"/>
      <w:marRight w:val="0"/>
      <w:marTop w:val="0"/>
      <w:marBottom w:val="0"/>
      <w:divBdr>
        <w:top w:val="none" w:sz="0" w:space="0" w:color="auto"/>
        <w:left w:val="none" w:sz="0" w:space="0" w:color="auto"/>
        <w:bottom w:val="none" w:sz="0" w:space="0" w:color="auto"/>
        <w:right w:val="none" w:sz="0" w:space="0" w:color="auto"/>
      </w:divBdr>
    </w:div>
    <w:div w:id="2058776145">
      <w:bodyDiv w:val="1"/>
      <w:marLeft w:val="0"/>
      <w:marRight w:val="0"/>
      <w:marTop w:val="0"/>
      <w:marBottom w:val="0"/>
      <w:divBdr>
        <w:top w:val="none" w:sz="0" w:space="0" w:color="auto"/>
        <w:left w:val="none" w:sz="0" w:space="0" w:color="auto"/>
        <w:bottom w:val="none" w:sz="0" w:space="0" w:color="auto"/>
        <w:right w:val="none" w:sz="0" w:space="0" w:color="auto"/>
      </w:divBdr>
    </w:div>
    <w:div w:id="2095398599">
      <w:bodyDiv w:val="1"/>
      <w:marLeft w:val="0"/>
      <w:marRight w:val="0"/>
      <w:marTop w:val="0"/>
      <w:marBottom w:val="0"/>
      <w:divBdr>
        <w:top w:val="none" w:sz="0" w:space="0" w:color="auto"/>
        <w:left w:val="none" w:sz="0" w:space="0" w:color="auto"/>
        <w:bottom w:val="none" w:sz="0" w:space="0" w:color="auto"/>
        <w:right w:val="none" w:sz="0" w:space="0" w:color="auto"/>
      </w:divBdr>
    </w:div>
    <w:div w:id="2107189967">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cavelasco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DE5F-2B3A-4B59-8DC4-4143DE62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2019-11-18T17:36:00Z</cp:lastPrinted>
  <dcterms:created xsi:type="dcterms:W3CDTF">2019-11-19T18:52:00Z</dcterms:created>
  <dcterms:modified xsi:type="dcterms:W3CDTF">2020-08-11T05:38:00Z</dcterms:modified>
</cp:coreProperties>
</file>