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371" w:rsidRPr="00184F85" w:rsidRDefault="002D2371" w:rsidP="002D2371">
      <w:pPr>
        <w:spacing w:after="0" w:line="240" w:lineRule="auto"/>
        <w:jc w:val="center"/>
        <w:rPr>
          <w:rFonts w:ascii="Cambria" w:hAnsi="Cambria" w:cs="Times New Roman"/>
          <w:b/>
        </w:rPr>
      </w:pPr>
      <w:r w:rsidRPr="00184F85">
        <w:rPr>
          <w:rFonts w:ascii="Cambria" w:hAnsi="Cambria"/>
          <w:noProof/>
          <w:lang w:eastAsia="es-SV"/>
        </w:rPr>
        <w:drawing>
          <wp:inline distT="0" distB="0" distL="0" distR="0" wp14:anchorId="2EC18508" wp14:editId="511956B4">
            <wp:extent cx="940435" cy="971550"/>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ponce\Documents\ARTES 2016\logo-fgr-2016.png"/>
                    <pic:cNvPicPr>
                      <a:picLocks noChangeAspect="1" noChangeArrowheads="1"/>
                    </pic:cNvPicPr>
                  </pic:nvPicPr>
                  <pic:blipFill>
                    <a:blip r:embed="rId8" cstate="print"/>
                    <a:srcRect/>
                    <a:stretch>
                      <a:fillRect/>
                    </a:stretch>
                  </pic:blipFill>
                  <pic:spPr bwMode="auto">
                    <a:xfrm>
                      <a:off x="0" y="0"/>
                      <a:ext cx="973955" cy="1006179"/>
                    </a:xfrm>
                    <a:prstGeom prst="rect">
                      <a:avLst/>
                    </a:prstGeom>
                    <a:noFill/>
                    <a:ln w="9525">
                      <a:noFill/>
                      <a:miter lim="800000"/>
                      <a:headEnd/>
                      <a:tailEnd/>
                    </a:ln>
                  </pic:spPr>
                </pic:pic>
              </a:graphicData>
            </a:graphic>
          </wp:inline>
        </w:drawing>
      </w:r>
    </w:p>
    <w:p w:rsidR="002D2371" w:rsidRPr="00184F85" w:rsidRDefault="002D2371" w:rsidP="002D2371">
      <w:pPr>
        <w:spacing w:after="0" w:line="240" w:lineRule="auto"/>
        <w:jc w:val="center"/>
        <w:rPr>
          <w:rFonts w:ascii="Monotype Corsiva" w:hAnsi="Monotype Corsiva" w:cs="Times New Roman"/>
          <w:b/>
        </w:rPr>
      </w:pPr>
      <w:r w:rsidRPr="00184F85">
        <w:rPr>
          <w:rFonts w:ascii="Monotype Corsiva" w:hAnsi="Monotype Corsiva" w:cs="Times New Roman"/>
          <w:b/>
        </w:rPr>
        <w:t>Fiscalía General de la República</w:t>
      </w:r>
    </w:p>
    <w:p w:rsidR="002D2371" w:rsidRPr="00184F85" w:rsidRDefault="002D2371" w:rsidP="002D2371">
      <w:pPr>
        <w:spacing w:after="0" w:line="240" w:lineRule="auto"/>
        <w:jc w:val="center"/>
        <w:rPr>
          <w:rFonts w:ascii="Monotype Corsiva" w:hAnsi="Monotype Corsiva" w:cs="Times New Roman"/>
          <w:b/>
        </w:rPr>
      </w:pPr>
      <w:r w:rsidRPr="00184F85">
        <w:rPr>
          <w:rFonts w:ascii="Monotype Corsiva" w:hAnsi="Monotype Corsiva" w:cs="Times New Roman"/>
          <w:b/>
        </w:rPr>
        <w:t>Unidad de Acceso a la Información Pública</w:t>
      </w:r>
    </w:p>
    <w:p w:rsidR="002D2371" w:rsidRPr="00BA307F" w:rsidRDefault="002D2371" w:rsidP="00BA307F">
      <w:pPr>
        <w:spacing w:after="0" w:line="240" w:lineRule="auto"/>
        <w:jc w:val="right"/>
        <w:rPr>
          <w:rFonts w:ascii="Cambria" w:hAnsi="Cambria" w:cs="Times New Roman"/>
          <w:b/>
        </w:rPr>
      </w:pPr>
      <w:r w:rsidRPr="00BA307F">
        <w:rPr>
          <w:rFonts w:ascii="Cambria" w:hAnsi="Cambria" w:cs="Times New Roman"/>
          <w:b/>
        </w:rPr>
        <w:t xml:space="preserve"> </w:t>
      </w:r>
    </w:p>
    <w:p w:rsidR="002D2371" w:rsidRPr="00BA307F" w:rsidRDefault="00184F85" w:rsidP="00BA307F">
      <w:pPr>
        <w:spacing w:after="0" w:line="240" w:lineRule="auto"/>
        <w:jc w:val="right"/>
        <w:rPr>
          <w:rFonts w:ascii="Cambria" w:hAnsi="Cambria" w:cs="Times New Roman"/>
          <w:b/>
        </w:rPr>
      </w:pPr>
      <w:r w:rsidRPr="00BA307F">
        <w:rPr>
          <w:rFonts w:ascii="Cambria" w:hAnsi="Cambria" w:cs="Times New Roman"/>
          <w:b/>
        </w:rPr>
        <w:t xml:space="preserve">Solicitud </w:t>
      </w:r>
      <w:r w:rsidR="002D2371" w:rsidRPr="00BA307F">
        <w:rPr>
          <w:rFonts w:ascii="Cambria" w:hAnsi="Cambria" w:cs="Times New Roman"/>
          <w:b/>
        </w:rPr>
        <w:t xml:space="preserve">Nº </w:t>
      </w:r>
      <w:r w:rsidR="009B7889" w:rsidRPr="00BA307F">
        <w:rPr>
          <w:rFonts w:ascii="Cambria" w:hAnsi="Cambria" w:cs="Times New Roman"/>
          <w:b/>
        </w:rPr>
        <w:t>43</w:t>
      </w:r>
      <w:r w:rsidR="00D40797" w:rsidRPr="00BA307F">
        <w:rPr>
          <w:rFonts w:ascii="Cambria" w:hAnsi="Cambria" w:cs="Times New Roman"/>
          <w:b/>
        </w:rPr>
        <w:t>5-UAIP-FGR-2019</w:t>
      </w:r>
    </w:p>
    <w:p w:rsidR="002D2371" w:rsidRPr="00BA307F" w:rsidRDefault="002D2371" w:rsidP="00BA307F">
      <w:pPr>
        <w:spacing w:after="0" w:line="240" w:lineRule="auto"/>
        <w:jc w:val="right"/>
        <w:rPr>
          <w:rFonts w:ascii="Cambria" w:hAnsi="Cambria" w:cs="Times New Roman"/>
          <w:b/>
        </w:rPr>
      </w:pPr>
    </w:p>
    <w:p w:rsidR="00D40797" w:rsidRPr="00BA307F" w:rsidRDefault="00D40797" w:rsidP="00BA307F">
      <w:pPr>
        <w:spacing w:after="0" w:line="240" w:lineRule="auto"/>
        <w:jc w:val="both"/>
        <w:rPr>
          <w:rFonts w:ascii="Cambria" w:hAnsi="Cambria" w:cs="Times New Roman"/>
        </w:rPr>
      </w:pPr>
      <w:r w:rsidRPr="00BA307F">
        <w:rPr>
          <w:rFonts w:ascii="Cambria" w:hAnsi="Cambria" w:cs="Times New Roman"/>
          <w:b/>
        </w:rPr>
        <w:t>FISCALÍA GENERAL DE LA REPÚBLICA, UNIDAD DE ACCESO A LA INFORMACIÓN PÚBLICA</w:t>
      </w:r>
      <w:r w:rsidRPr="00BA307F">
        <w:rPr>
          <w:rFonts w:ascii="Cambria" w:hAnsi="Cambria" w:cs="Times New Roman"/>
        </w:rPr>
        <w:t xml:space="preserve">. San Salvador, a las </w:t>
      </w:r>
      <w:r w:rsidR="00B831CF" w:rsidRPr="00BA307F">
        <w:rPr>
          <w:rFonts w:ascii="Cambria" w:hAnsi="Cambria" w:cs="Times New Roman"/>
        </w:rPr>
        <w:t>nueve</w:t>
      </w:r>
      <w:r w:rsidR="00A7300B" w:rsidRPr="00BA307F">
        <w:rPr>
          <w:rFonts w:ascii="Cambria" w:hAnsi="Cambria" w:cs="Times New Roman"/>
        </w:rPr>
        <w:t xml:space="preserve"> </w:t>
      </w:r>
      <w:r w:rsidR="008B4537" w:rsidRPr="00BA307F">
        <w:rPr>
          <w:rFonts w:ascii="Cambria" w:hAnsi="Cambria" w:cs="Times New Roman"/>
        </w:rPr>
        <w:t>horas con treinta</w:t>
      </w:r>
      <w:r w:rsidRPr="00BA307F">
        <w:rPr>
          <w:rFonts w:ascii="Cambria" w:hAnsi="Cambria" w:cs="Times New Roman"/>
        </w:rPr>
        <w:t xml:space="preserve"> minutos del día </w:t>
      </w:r>
      <w:r w:rsidR="00B831CF" w:rsidRPr="00BA307F">
        <w:rPr>
          <w:rFonts w:ascii="Cambria" w:hAnsi="Cambria" w:cs="Times New Roman"/>
        </w:rPr>
        <w:t>veintitrés de octubre</w:t>
      </w:r>
      <w:r w:rsidRPr="00BA307F">
        <w:rPr>
          <w:rFonts w:ascii="Cambria" w:hAnsi="Cambria" w:cs="Times New Roman"/>
        </w:rPr>
        <w:t xml:space="preserve"> de dos mil diecinueve.</w:t>
      </w:r>
    </w:p>
    <w:p w:rsidR="00D40797" w:rsidRPr="00BA307F" w:rsidRDefault="00D40797" w:rsidP="00BA307F">
      <w:pPr>
        <w:spacing w:after="0" w:line="240" w:lineRule="auto"/>
        <w:jc w:val="both"/>
        <w:rPr>
          <w:rFonts w:ascii="Cambria" w:hAnsi="Cambria" w:cs="Times New Roman"/>
        </w:rPr>
      </w:pPr>
    </w:p>
    <w:p w:rsidR="002D2371" w:rsidRPr="00BA307F" w:rsidRDefault="00D40797" w:rsidP="00BA307F">
      <w:pPr>
        <w:spacing w:after="0" w:line="240" w:lineRule="auto"/>
        <w:jc w:val="both"/>
        <w:rPr>
          <w:rFonts w:ascii="Cambria" w:hAnsi="Cambria"/>
          <w:b/>
        </w:rPr>
      </w:pPr>
      <w:r w:rsidRPr="00BA307F">
        <w:rPr>
          <w:rFonts w:ascii="Cambria" w:hAnsi="Cambria" w:cs="Times New Roman"/>
        </w:rPr>
        <w:t xml:space="preserve">Se recibió con fecha </w:t>
      </w:r>
      <w:r w:rsidR="003026A0" w:rsidRPr="00BA307F">
        <w:rPr>
          <w:rFonts w:ascii="Cambria" w:hAnsi="Cambria" w:cs="Times New Roman"/>
        </w:rPr>
        <w:t>nueve de octubre</w:t>
      </w:r>
      <w:r w:rsidRPr="00BA307F">
        <w:rPr>
          <w:rFonts w:ascii="Cambria" w:hAnsi="Cambria" w:cs="Times New Roman"/>
        </w:rPr>
        <w:t xml:space="preserve"> del presente año, solicitud de información </w:t>
      </w:r>
      <w:r w:rsidR="003026A0" w:rsidRPr="00BA307F">
        <w:rPr>
          <w:rFonts w:ascii="Cambria" w:hAnsi="Cambria" w:cs="Times New Roman"/>
        </w:rPr>
        <w:t>escrita en</w:t>
      </w:r>
      <w:r w:rsidRPr="00BA307F">
        <w:rPr>
          <w:rFonts w:ascii="Cambria" w:hAnsi="Cambria" w:cs="Times New Roman"/>
        </w:rPr>
        <w:t xml:space="preserve"> esta Unidad, conforme a la Ley de Acceso a la Información Pública (en adelante LAIP),</w:t>
      </w:r>
      <w:r w:rsidRPr="00BA307F">
        <w:rPr>
          <w:rFonts w:ascii="Cambria" w:hAnsi="Cambria" w:cs="Times New Roman"/>
          <w:b/>
        </w:rPr>
        <w:t xml:space="preserve"> </w:t>
      </w:r>
      <w:r w:rsidR="00D775F3" w:rsidRPr="00BA307F">
        <w:rPr>
          <w:rFonts w:ascii="Cambria" w:hAnsi="Cambria" w:cs="Times New Roman"/>
        </w:rPr>
        <w:t>la cual fue remitida por</w:t>
      </w:r>
      <w:r w:rsidR="00D775F3" w:rsidRPr="00BA307F">
        <w:rPr>
          <w:rFonts w:ascii="Cambria" w:hAnsi="Cambria" w:cs="Times New Roman"/>
          <w:b/>
        </w:rPr>
        <w:t xml:space="preserve"> </w:t>
      </w:r>
      <w:r w:rsidR="003208D0" w:rsidRPr="00BA307F">
        <w:rPr>
          <w:rFonts w:ascii="Cambria" w:hAnsi="Cambria" w:cs="Cambria"/>
        </w:rPr>
        <w:t>la Unidad de Recepción de Denuncias de la Oficina Fiscal de San Salvador</w:t>
      </w:r>
      <w:r w:rsidR="00D775F3" w:rsidRPr="00BA307F">
        <w:rPr>
          <w:rFonts w:ascii="Cambria" w:hAnsi="Cambria" w:cs="Cambria"/>
        </w:rPr>
        <w:t xml:space="preserve">; la solicitud ha sido presentada </w:t>
      </w:r>
      <w:r w:rsidR="00063461" w:rsidRPr="00BA307F">
        <w:rPr>
          <w:rFonts w:ascii="Cambria" w:hAnsi="Cambria" w:cs="Cambria"/>
        </w:rPr>
        <w:t xml:space="preserve">por </w:t>
      </w:r>
      <w:r w:rsidR="003026A0" w:rsidRPr="00BA307F">
        <w:rPr>
          <w:rFonts w:ascii="Cambria" w:hAnsi="Cambria"/>
        </w:rPr>
        <w:t>el ciudadano</w:t>
      </w:r>
      <w:r w:rsidR="00916980" w:rsidRPr="00BA307F">
        <w:rPr>
          <w:rFonts w:ascii="Cambria" w:hAnsi="Cambria"/>
        </w:rPr>
        <w:t xml:space="preserve"> </w:t>
      </w:r>
      <w:r w:rsidR="003169C4">
        <w:rPr>
          <w:rFonts w:ascii="Cambria" w:hAnsi="Cambria"/>
          <w:b/>
        </w:rPr>
        <w:t>-----------------------------------------------------</w:t>
      </w:r>
      <w:r w:rsidR="002D2371" w:rsidRPr="00BA307F">
        <w:rPr>
          <w:rFonts w:ascii="Cambria" w:hAnsi="Cambria"/>
        </w:rPr>
        <w:t xml:space="preserve">, con </w:t>
      </w:r>
      <w:r w:rsidR="00566A0F" w:rsidRPr="00BA307F">
        <w:rPr>
          <w:rFonts w:ascii="Cambria" w:hAnsi="Cambria" w:cs="Cambria"/>
        </w:rPr>
        <w:t xml:space="preserve">Documento Único de Identidad número </w:t>
      </w:r>
      <w:r w:rsidR="003169C4">
        <w:rPr>
          <w:rFonts w:ascii="Cambria" w:hAnsi="Cambria" w:cs="Cambria"/>
        </w:rPr>
        <w:t>------------------------------------------------------------------------------------------------------------</w:t>
      </w:r>
      <w:r w:rsidR="002D2371" w:rsidRPr="00BA307F">
        <w:rPr>
          <w:rFonts w:ascii="Cambria" w:hAnsi="Cambria"/>
        </w:rPr>
        <w:t xml:space="preserve">, de la que se hacen las siguientes </w:t>
      </w:r>
      <w:r w:rsidR="002D2371" w:rsidRPr="00BA307F">
        <w:rPr>
          <w:rFonts w:ascii="Cambria" w:hAnsi="Cambria"/>
          <w:b/>
        </w:rPr>
        <w:t xml:space="preserve">CONSIDERACIONES:  </w:t>
      </w:r>
    </w:p>
    <w:p w:rsidR="002D2371" w:rsidRPr="00BA307F" w:rsidRDefault="002D2371" w:rsidP="00BA307F">
      <w:pPr>
        <w:spacing w:after="0" w:line="240" w:lineRule="auto"/>
        <w:jc w:val="both"/>
        <w:rPr>
          <w:rFonts w:ascii="Cambria" w:hAnsi="Cambria" w:cs="Times New Roman"/>
          <w:b/>
        </w:rPr>
      </w:pPr>
    </w:p>
    <w:p w:rsidR="00AC3536" w:rsidRPr="00BA307F" w:rsidRDefault="002D2371" w:rsidP="00BA307F">
      <w:pPr>
        <w:pStyle w:val="p"/>
        <w:spacing w:before="0" w:beforeAutospacing="0" w:after="0" w:afterAutospacing="0"/>
        <w:jc w:val="both"/>
        <w:rPr>
          <w:rFonts w:ascii="Cambria" w:hAnsi="Cambria"/>
          <w:i/>
          <w:iCs/>
          <w:color w:val="auto"/>
          <w:sz w:val="22"/>
          <w:szCs w:val="22"/>
        </w:rPr>
      </w:pPr>
      <w:r w:rsidRPr="00BA307F">
        <w:rPr>
          <w:rFonts w:ascii="Cambria" w:hAnsi="Cambria"/>
          <w:b/>
          <w:color w:val="auto"/>
          <w:sz w:val="22"/>
          <w:szCs w:val="22"/>
        </w:rPr>
        <w:t>I.</w:t>
      </w:r>
      <w:r w:rsidRPr="00BA307F">
        <w:rPr>
          <w:rFonts w:ascii="Cambria" w:hAnsi="Cambria"/>
          <w:color w:val="auto"/>
          <w:sz w:val="22"/>
          <w:szCs w:val="22"/>
        </w:rPr>
        <w:t xml:space="preserve"> De la solicitud presentada, se tiene que </w:t>
      </w:r>
      <w:r w:rsidR="003026A0" w:rsidRPr="00BA307F">
        <w:rPr>
          <w:rFonts w:ascii="Cambria" w:hAnsi="Cambria"/>
          <w:color w:val="auto"/>
          <w:sz w:val="22"/>
          <w:szCs w:val="22"/>
        </w:rPr>
        <w:t>el interesado</w:t>
      </w:r>
      <w:r w:rsidRPr="00BA307F">
        <w:rPr>
          <w:rFonts w:ascii="Cambria" w:hAnsi="Cambria"/>
          <w:color w:val="auto"/>
          <w:sz w:val="22"/>
          <w:szCs w:val="22"/>
        </w:rPr>
        <w:t xml:space="preserve"> literalmente pide se le proporcione la siguiente información: </w:t>
      </w:r>
      <w:r w:rsidR="00AC3536" w:rsidRPr="00BA307F">
        <w:rPr>
          <w:rFonts w:ascii="Cambria" w:hAnsi="Cambria"/>
          <w:i/>
          <w:iCs/>
          <w:color w:val="auto"/>
          <w:sz w:val="22"/>
          <w:szCs w:val="22"/>
        </w:rPr>
        <w:t>“</w:t>
      </w:r>
      <w:r w:rsidR="003026A0" w:rsidRPr="00BA307F">
        <w:rPr>
          <w:rFonts w:ascii="Cambria" w:hAnsi="Cambria" w:cs="Cambria"/>
          <w:i/>
          <w:iCs/>
          <w:color w:val="auto"/>
          <w:sz w:val="22"/>
          <w:szCs w:val="22"/>
        </w:rPr>
        <w:t xml:space="preserve">Solicito me extienda certificación literal del proceso administrativo sancionatorio diligenciado en mi contra en la unidad de Auditoria Fiscal, bajo la Ref. </w:t>
      </w:r>
      <w:r w:rsidR="003169C4">
        <w:rPr>
          <w:rFonts w:ascii="Cambria" w:hAnsi="Cambria" w:cs="Cambria"/>
          <w:i/>
          <w:iCs/>
          <w:color w:val="auto"/>
          <w:sz w:val="22"/>
          <w:szCs w:val="22"/>
        </w:rPr>
        <w:t>----------------------</w:t>
      </w:r>
      <w:r w:rsidR="00AC3536" w:rsidRPr="00BA307F">
        <w:rPr>
          <w:rFonts w:ascii="Cambria" w:hAnsi="Cambria"/>
          <w:i/>
          <w:iCs/>
          <w:color w:val="auto"/>
          <w:sz w:val="22"/>
          <w:szCs w:val="22"/>
        </w:rPr>
        <w:t>.”</w:t>
      </w:r>
    </w:p>
    <w:p w:rsidR="002D2371" w:rsidRPr="00BA307F" w:rsidRDefault="006B7CBF" w:rsidP="00BA307F">
      <w:pPr>
        <w:autoSpaceDE w:val="0"/>
        <w:autoSpaceDN w:val="0"/>
        <w:adjustRightInd w:val="0"/>
        <w:spacing w:after="0" w:line="240" w:lineRule="auto"/>
        <w:jc w:val="both"/>
        <w:rPr>
          <w:rFonts w:ascii="Cambria" w:hAnsi="Cambria"/>
          <w:bCs/>
          <w:iCs/>
        </w:rPr>
      </w:pPr>
      <w:r w:rsidRPr="00BA307F">
        <w:rPr>
          <w:rFonts w:ascii="Cambria" w:hAnsi="Cambria"/>
          <w:bCs/>
          <w:iCs/>
        </w:rPr>
        <w:t xml:space="preserve">Período solicitado: </w:t>
      </w:r>
      <w:r w:rsidR="003026A0" w:rsidRPr="00BA307F">
        <w:rPr>
          <w:rFonts w:ascii="Cambria" w:hAnsi="Cambria"/>
          <w:bCs/>
          <w:iCs/>
        </w:rPr>
        <w:t>No especificó.</w:t>
      </w:r>
    </w:p>
    <w:p w:rsidR="006B7CBF" w:rsidRPr="00BA307F" w:rsidRDefault="006B7CBF" w:rsidP="00BA307F">
      <w:pPr>
        <w:autoSpaceDE w:val="0"/>
        <w:autoSpaceDN w:val="0"/>
        <w:adjustRightInd w:val="0"/>
        <w:spacing w:after="0" w:line="240" w:lineRule="auto"/>
        <w:jc w:val="both"/>
        <w:rPr>
          <w:rFonts w:ascii="Cambria" w:hAnsi="Cambria" w:cs="Arial"/>
        </w:rPr>
      </w:pPr>
    </w:p>
    <w:p w:rsidR="004942A0" w:rsidRPr="00BA307F" w:rsidRDefault="004942A0" w:rsidP="00BA307F">
      <w:pPr>
        <w:spacing w:after="0" w:line="240" w:lineRule="auto"/>
        <w:contextualSpacing/>
        <w:jc w:val="both"/>
        <w:rPr>
          <w:rFonts w:ascii="Cambria" w:hAnsi="Cambria"/>
        </w:rPr>
      </w:pPr>
      <w:r w:rsidRPr="00BA307F">
        <w:rPr>
          <w:rFonts w:ascii="Cambria" w:hAnsi="Cambria"/>
          <w:b/>
        </w:rPr>
        <w:t xml:space="preserve">II. </w:t>
      </w:r>
      <w:r w:rsidR="00FD16F6" w:rsidRPr="00BA307F">
        <w:rPr>
          <w:rFonts w:ascii="Cambria" w:hAnsi="Cambria" w:cs="Times New Roman"/>
        </w:rPr>
        <w:t>Conforme a los artículos 66 LAIP, 72 y 163 inciso 1° de la Ley de Procedimientos Administrativos (en adelante LPA),</w:t>
      </w:r>
      <w:r w:rsidRPr="00BA307F">
        <w:rPr>
          <w:rFonts w:ascii="Cambria" w:hAnsi="Cambria" w:cs="Times New Roman"/>
        </w:rPr>
        <w:t xml:space="preserve"> </w:t>
      </w:r>
      <w:r w:rsidR="003026A0" w:rsidRPr="00BA307F">
        <w:rPr>
          <w:rFonts w:ascii="Cambria" w:hAnsi="Cambria" w:cs="Aparajita"/>
        </w:rPr>
        <w:t>se han analizado los requisitos de fondo y forma que debe cumplir la solicitud, verificando que ésta cumple con los requisitos legales de claridad y precisión y habiendo el interesado enviado copia de su documento de identidad, conforme a lo establecido en el artículo 52 del Reglamento LAIP, se continuó con el trámite de su solicitud</w:t>
      </w:r>
      <w:r w:rsidRPr="00BA307F">
        <w:rPr>
          <w:rFonts w:ascii="Cambria" w:hAnsi="Cambria"/>
        </w:rPr>
        <w:t>.</w:t>
      </w:r>
    </w:p>
    <w:p w:rsidR="00D775F3" w:rsidRPr="00BA307F" w:rsidRDefault="00D775F3" w:rsidP="00BA307F">
      <w:pPr>
        <w:spacing w:after="0" w:line="240" w:lineRule="auto"/>
        <w:contextualSpacing/>
        <w:jc w:val="both"/>
        <w:rPr>
          <w:rFonts w:ascii="Cambria" w:hAnsi="Cambria"/>
        </w:rPr>
      </w:pPr>
    </w:p>
    <w:p w:rsidR="00D775F3" w:rsidRPr="00BA307F" w:rsidRDefault="00D775F3" w:rsidP="00BA307F">
      <w:pPr>
        <w:spacing w:after="0" w:line="240" w:lineRule="auto"/>
        <w:jc w:val="both"/>
        <w:rPr>
          <w:rFonts w:ascii="Cambria" w:hAnsi="Cambria" w:cs="Times New Roman"/>
        </w:rPr>
      </w:pPr>
      <w:r w:rsidRPr="00BA307F">
        <w:rPr>
          <w:rFonts w:ascii="Cambria" w:hAnsi="Cambria"/>
          <w:b/>
          <w:lang w:eastAsia="es-ES"/>
        </w:rPr>
        <w:t>III.</w:t>
      </w:r>
      <w:r w:rsidRPr="00BA307F">
        <w:rPr>
          <w:rFonts w:ascii="Cambria" w:hAnsi="Cambria"/>
          <w:lang w:eastAsia="es-ES"/>
        </w:rPr>
        <w:t xml:space="preserve"> </w:t>
      </w:r>
      <w:r w:rsidRPr="00BA307F">
        <w:rPr>
          <w:rFonts w:ascii="Cambria" w:hAnsi="Cambria" w:cs="Times New Roman"/>
        </w:rPr>
        <w:t xml:space="preserve">Con el objeto de localizar, verificar la clasificación y, en su caso, comunicar la manera en que se encuentra disponible la información, se transmitió la solicitud </w:t>
      </w:r>
      <w:r w:rsidRPr="00BA307F">
        <w:rPr>
          <w:rFonts w:ascii="Cambria" w:hAnsi="Cambria"/>
          <w:bCs/>
          <w:lang w:eastAsia="es-SV"/>
        </w:rPr>
        <w:t xml:space="preserve">a la </w:t>
      </w:r>
      <w:r w:rsidRPr="00BA307F">
        <w:rPr>
          <w:rFonts w:ascii="Cambria" w:hAnsi="Cambria"/>
          <w:bCs/>
        </w:rPr>
        <w:t>Unidad de Auditoría Fiscal,</w:t>
      </w:r>
      <w:r w:rsidRPr="00BA307F">
        <w:rPr>
          <w:rFonts w:ascii="Cambria" w:hAnsi="Cambria" w:cs="Times New Roman"/>
        </w:rPr>
        <w:t xml:space="preserve"> de esta Fiscalía, conforme al artículo 70 LAIP.</w:t>
      </w:r>
    </w:p>
    <w:p w:rsidR="002D2371" w:rsidRPr="00BA307F" w:rsidRDefault="002D2371" w:rsidP="00BA307F">
      <w:pPr>
        <w:autoSpaceDE w:val="0"/>
        <w:autoSpaceDN w:val="0"/>
        <w:adjustRightInd w:val="0"/>
        <w:spacing w:after="0" w:line="240" w:lineRule="auto"/>
        <w:jc w:val="both"/>
        <w:rPr>
          <w:rFonts w:ascii="Cambria" w:hAnsi="Cambria"/>
          <w:i/>
        </w:rPr>
      </w:pPr>
    </w:p>
    <w:p w:rsidR="006A7A25" w:rsidRPr="00BA307F" w:rsidRDefault="00D775F3" w:rsidP="00BA307F">
      <w:pPr>
        <w:spacing w:after="0" w:line="240" w:lineRule="auto"/>
        <w:jc w:val="both"/>
        <w:rPr>
          <w:rFonts w:ascii="Cambria" w:hAnsi="Cambria" w:cs="Times New Roman"/>
        </w:rPr>
      </w:pPr>
      <w:r w:rsidRPr="00BA307F">
        <w:rPr>
          <w:rFonts w:ascii="Cambria" w:hAnsi="Cambria" w:cstheme="minorHAnsi"/>
          <w:b/>
        </w:rPr>
        <w:t>IV</w:t>
      </w:r>
      <w:r w:rsidR="006A7A25" w:rsidRPr="00BA307F">
        <w:rPr>
          <w:rFonts w:ascii="Cambria" w:hAnsi="Cambria" w:cstheme="minorHAnsi"/>
          <w:b/>
        </w:rPr>
        <w:t>.</w:t>
      </w:r>
      <w:r w:rsidR="006A7A25" w:rsidRPr="00BA307F">
        <w:rPr>
          <w:rFonts w:ascii="Cambria" w:hAnsi="Cambria" w:cstheme="minorHAnsi"/>
        </w:rPr>
        <w:t xml:space="preserve"> </w:t>
      </w:r>
      <w:r w:rsidR="006A7A25" w:rsidRPr="00BA307F">
        <w:rPr>
          <w:rFonts w:ascii="Cambria" w:hAnsi="Cambria" w:cs="Times New Roman"/>
        </w:rPr>
        <w:t xml:space="preserve">De la información solicitada por </w:t>
      </w:r>
      <w:r w:rsidR="00DC3EF6" w:rsidRPr="00BA307F">
        <w:rPr>
          <w:rFonts w:ascii="Cambria" w:hAnsi="Cambria" w:cs="Times New Roman"/>
        </w:rPr>
        <w:t>e</w:t>
      </w:r>
      <w:r w:rsidR="00DE644F" w:rsidRPr="00BA307F">
        <w:rPr>
          <w:rFonts w:ascii="Cambria" w:hAnsi="Cambria" w:cs="Times New Roman"/>
        </w:rPr>
        <w:t>l peticionari</w:t>
      </w:r>
      <w:r w:rsidR="00DC3EF6" w:rsidRPr="00BA307F">
        <w:rPr>
          <w:rFonts w:ascii="Cambria" w:hAnsi="Cambria" w:cs="Times New Roman"/>
        </w:rPr>
        <w:t>o</w:t>
      </w:r>
      <w:r w:rsidR="006A7A25" w:rsidRPr="00BA307F">
        <w:rPr>
          <w:rFonts w:ascii="Cambria" w:hAnsi="Cambria" w:cs="Times New Roman"/>
        </w:rPr>
        <w:t xml:space="preserve">, se hace necesario realizar un análisis ordenado de lo requerido a fin de darle respuesta a la </w:t>
      </w:r>
      <w:r w:rsidR="00B831CF" w:rsidRPr="00BA307F">
        <w:rPr>
          <w:rFonts w:ascii="Cambria" w:hAnsi="Cambria" w:cs="Times New Roman"/>
        </w:rPr>
        <w:t>petición</w:t>
      </w:r>
      <w:r w:rsidR="006A7A25" w:rsidRPr="00BA307F">
        <w:rPr>
          <w:rFonts w:ascii="Cambria" w:hAnsi="Cambria" w:cs="Times New Roman"/>
        </w:rPr>
        <w:t xml:space="preserve"> hecha y para efectos de fundamentar la decisión de este ente obligado, se procede de la siguiente forma:</w:t>
      </w:r>
    </w:p>
    <w:p w:rsidR="00DC3EF6" w:rsidRPr="00BA307F" w:rsidRDefault="00DC3EF6" w:rsidP="00BA307F">
      <w:pPr>
        <w:spacing w:after="0" w:line="240" w:lineRule="auto"/>
        <w:jc w:val="both"/>
        <w:rPr>
          <w:rFonts w:ascii="Cambria" w:hAnsi="Cambria" w:cs="Times New Roman"/>
        </w:rPr>
      </w:pPr>
    </w:p>
    <w:p w:rsidR="00B24DF8" w:rsidRPr="00BA307F" w:rsidRDefault="000232EC" w:rsidP="00BA307F">
      <w:pPr>
        <w:pStyle w:val="Prrafodelista"/>
        <w:numPr>
          <w:ilvl w:val="0"/>
          <w:numId w:val="34"/>
        </w:numPr>
        <w:jc w:val="both"/>
        <w:rPr>
          <w:rFonts w:ascii="Cambria" w:hAnsi="Cambria"/>
          <w:sz w:val="22"/>
          <w:szCs w:val="22"/>
        </w:rPr>
      </w:pPr>
      <w:r w:rsidRPr="00BA307F">
        <w:rPr>
          <w:rFonts w:ascii="Cambria" w:hAnsi="Cambria"/>
          <w:sz w:val="22"/>
          <w:szCs w:val="22"/>
        </w:rPr>
        <w:t>Conforme a la regulado en la LAIP, dentro de las funciones del Oficial de Información, se encuentra</w:t>
      </w:r>
      <w:r w:rsidR="00EE43F9" w:rsidRPr="00BA307F">
        <w:rPr>
          <w:rFonts w:ascii="Cambria" w:hAnsi="Cambria"/>
          <w:sz w:val="22"/>
          <w:szCs w:val="22"/>
        </w:rPr>
        <w:t>n</w:t>
      </w:r>
      <w:r w:rsidRPr="00BA307F">
        <w:rPr>
          <w:rFonts w:ascii="Cambria" w:hAnsi="Cambria"/>
          <w:sz w:val="22"/>
          <w:szCs w:val="22"/>
        </w:rPr>
        <w:t xml:space="preserve"> la</w:t>
      </w:r>
      <w:r w:rsidR="00EE43F9" w:rsidRPr="00BA307F">
        <w:rPr>
          <w:rFonts w:ascii="Cambria" w:hAnsi="Cambria"/>
          <w:sz w:val="22"/>
          <w:szCs w:val="22"/>
        </w:rPr>
        <w:t>s</w:t>
      </w:r>
      <w:r w:rsidRPr="00BA307F">
        <w:rPr>
          <w:rFonts w:ascii="Cambria" w:hAnsi="Cambria"/>
          <w:sz w:val="22"/>
          <w:szCs w:val="22"/>
        </w:rPr>
        <w:t xml:space="preserve"> regulada</w:t>
      </w:r>
      <w:r w:rsidR="00EE43F9" w:rsidRPr="00BA307F">
        <w:rPr>
          <w:rFonts w:ascii="Cambria" w:hAnsi="Cambria"/>
          <w:sz w:val="22"/>
          <w:szCs w:val="22"/>
        </w:rPr>
        <w:t xml:space="preserve">s en </w:t>
      </w:r>
      <w:r w:rsidRPr="00BA307F">
        <w:rPr>
          <w:rFonts w:ascii="Cambria" w:hAnsi="Cambria"/>
          <w:sz w:val="22"/>
          <w:szCs w:val="22"/>
        </w:rPr>
        <w:t>l</w:t>
      </w:r>
      <w:r w:rsidR="00EE43F9" w:rsidRPr="00BA307F">
        <w:rPr>
          <w:rFonts w:ascii="Cambria" w:hAnsi="Cambria"/>
          <w:sz w:val="22"/>
          <w:szCs w:val="22"/>
        </w:rPr>
        <w:t>os</w:t>
      </w:r>
      <w:r w:rsidRPr="00BA307F">
        <w:rPr>
          <w:rFonts w:ascii="Cambria" w:hAnsi="Cambria"/>
          <w:sz w:val="22"/>
          <w:szCs w:val="22"/>
        </w:rPr>
        <w:t xml:space="preserve"> literal</w:t>
      </w:r>
      <w:r w:rsidR="00EE43F9" w:rsidRPr="00BA307F">
        <w:rPr>
          <w:rFonts w:ascii="Cambria" w:hAnsi="Cambria"/>
          <w:sz w:val="22"/>
          <w:szCs w:val="22"/>
        </w:rPr>
        <w:t>es</w:t>
      </w:r>
      <w:r w:rsidRPr="00BA307F">
        <w:rPr>
          <w:rFonts w:ascii="Cambria" w:hAnsi="Cambria"/>
          <w:sz w:val="22"/>
          <w:szCs w:val="22"/>
        </w:rPr>
        <w:t xml:space="preserve"> “b” </w:t>
      </w:r>
      <w:r w:rsidR="00964397" w:rsidRPr="00BA307F">
        <w:rPr>
          <w:rFonts w:ascii="Cambria" w:hAnsi="Cambria"/>
          <w:sz w:val="22"/>
          <w:szCs w:val="22"/>
        </w:rPr>
        <w:t xml:space="preserve">y “d” </w:t>
      </w:r>
      <w:r w:rsidRPr="00BA307F">
        <w:rPr>
          <w:rFonts w:ascii="Cambria" w:hAnsi="Cambria"/>
          <w:sz w:val="22"/>
          <w:szCs w:val="22"/>
        </w:rPr>
        <w:t>del Art. 50, que establece: “</w:t>
      </w:r>
      <w:r w:rsidRPr="00BA307F">
        <w:rPr>
          <w:rFonts w:ascii="Cambria" w:hAnsi="Cambria"/>
          <w:i/>
          <w:sz w:val="22"/>
          <w:szCs w:val="22"/>
        </w:rPr>
        <w:t>Recibir y dar trámite a las solicitudes referentes a datos personales del titular y de acceso a la información”</w:t>
      </w:r>
      <w:r w:rsidR="00964397" w:rsidRPr="00BA307F">
        <w:rPr>
          <w:rFonts w:ascii="Cambria" w:hAnsi="Cambria"/>
          <w:sz w:val="22"/>
          <w:szCs w:val="22"/>
        </w:rPr>
        <w:t xml:space="preserve"> y “</w:t>
      </w:r>
      <w:r w:rsidR="00964397" w:rsidRPr="00BA307F">
        <w:rPr>
          <w:rFonts w:ascii="Cambria" w:hAnsi="Cambria"/>
          <w:i/>
          <w:sz w:val="22"/>
          <w:szCs w:val="22"/>
        </w:rPr>
        <w:t xml:space="preserve">Realizar los trámites internos necesarios para la localización y entrega de la información solicitada y notificar a los particulares”. </w:t>
      </w:r>
      <w:r w:rsidR="00964397" w:rsidRPr="00BA307F">
        <w:rPr>
          <w:rFonts w:ascii="Cambria" w:hAnsi="Cambria"/>
          <w:sz w:val="22"/>
          <w:szCs w:val="22"/>
        </w:rPr>
        <w:t xml:space="preserve"> En ese sentido, de la petición del solicitante referida a que se le extienda certificación literal de un expediente administrativo sancionatorio, de la Unidad de Auditoría Fiscal de esta Fiscalía General de la República, los cuales se tramitan conforme a la legislación interna de esta institución, que son la Ley Orgánica de la Fiscalía General de la República </w:t>
      </w:r>
      <w:r w:rsidR="00BA307F">
        <w:rPr>
          <w:rFonts w:ascii="Cambria" w:hAnsi="Cambria"/>
          <w:sz w:val="22"/>
          <w:szCs w:val="22"/>
        </w:rPr>
        <w:t xml:space="preserve">(LOFGR) </w:t>
      </w:r>
      <w:r w:rsidR="00964397" w:rsidRPr="00BA307F">
        <w:rPr>
          <w:rFonts w:ascii="Cambria" w:hAnsi="Cambria"/>
          <w:sz w:val="22"/>
          <w:szCs w:val="22"/>
        </w:rPr>
        <w:t>y el Reglamento de la Carrera Fiscal</w:t>
      </w:r>
      <w:r w:rsidR="00BA307F">
        <w:rPr>
          <w:rFonts w:ascii="Cambria" w:hAnsi="Cambria"/>
          <w:sz w:val="22"/>
          <w:szCs w:val="22"/>
        </w:rPr>
        <w:t xml:space="preserve"> (RCF)</w:t>
      </w:r>
      <w:r w:rsidR="00964397" w:rsidRPr="00BA307F">
        <w:rPr>
          <w:rFonts w:ascii="Cambria" w:hAnsi="Cambria"/>
          <w:sz w:val="22"/>
          <w:szCs w:val="22"/>
        </w:rPr>
        <w:t xml:space="preserve">, </w:t>
      </w:r>
      <w:r w:rsidR="00BA307F">
        <w:rPr>
          <w:rFonts w:ascii="Cambria" w:hAnsi="Cambria"/>
          <w:sz w:val="22"/>
          <w:szCs w:val="22"/>
        </w:rPr>
        <w:t>se verificó</w:t>
      </w:r>
      <w:r w:rsidR="00964397" w:rsidRPr="00BA307F">
        <w:rPr>
          <w:rFonts w:ascii="Cambria" w:hAnsi="Cambria"/>
          <w:sz w:val="22"/>
          <w:szCs w:val="22"/>
        </w:rPr>
        <w:t xml:space="preserve"> la clasificación de la información requerida por el usuario, conforme a </w:t>
      </w:r>
      <w:r w:rsidR="00B24DF8" w:rsidRPr="00BA307F">
        <w:rPr>
          <w:rFonts w:ascii="Cambria" w:hAnsi="Cambria"/>
          <w:sz w:val="22"/>
          <w:szCs w:val="22"/>
        </w:rPr>
        <w:t xml:space="preserve">dicha legislación, de lo cual se ha obtenido </w:t>
      </w:r>
      <w:r w:rsidR="00BA307F">
        <w:rPr>
          <w:rFonts w:ascii="Cambria" w:hAnsi="Cambria"/>
          <w:sz w:val="22"/>
          <w:szCs w:val="22"/>
        </w:rPr>
        <w:t xml:space="preserve">como </w:t>
      </w:r>
      <w:r w:rsidR="00B24DF8" w:rsidRPr="00BA307F">
        <w:rPr>
          <w:rFonts w:ascii="Cambria" w:hAnsi="Cambria"/>
          <w:sz w:val="22"/>
          <w:szCs w:val="22"/>
        </w:rPr>
        <w:t xml:space="preserve">respuesta de parte de la Unidad de Auditoría Fiscal, </w:t>
      </w:r>
      <w:r w:rsidR="00964397" w:rsidRPr="00BA307F">
        <w:rPr>
          <w:rFonts w:ascii="Cambria" w:hAnsi="Cambria"/>
          <w:sz w:val="22"/>
          <w:szCs w:val="22"/>
        </w:rPr>
        <w:t xml:space="preserve">que por </w:t>
      </w:r>
      <w:r w:rsidR="00964397" w:rsidRPr="00BA307F">
        <w:rPr>
          <w:rFonts w:ascii="Cambria" w:hAnsi="Cambria"/>
          <w:sz w:val="22"/>
          <w:szCs w:val="22"/>
        </w:rPr>
        <w:lastRenderedPageBreak/>
        <w:t xml:space="preserve">definición de ley la información contenida en los expedientes administrativos sancionatorios es </w:t>
      </w:r>
      <w:r w:rsidR="00964397" w:rsidRPr="00BA307F">
        <w:rPr>
          <w:rFonts w:ascii="Cambria" w:hAnsi="Cambria"/>
          <w:i/>
          <w:sz w:val="22"/>
          <w:szCs w:val="22"/>
        </w:rPr>
        <w:t>“confidencial”</w:t>
      </w:r>
      <w:r w:rsidR="00964397" w:rsidRPr="00BA307F">
        <w:rPr>
          <w:rFonts w:ascii="Cambria" w:hAnsi="Cambria"/>
          <w:sz w:val="22"/>
          <w:szCs w:val="22"/>
        </w:rPr>
        <w:t xml:space="preserve">, tal como se desarrollará en el numeral siguiente. </w:t>
      </w:r>
    </w:p>
    <w:p w:rsidR="00B24DF8" w:rsidRPr="00BA307F" w:rsidRDefault="00B24DF8" w:rsidP="00BA307F">
      <w:pPr>
        <w:pStyle w:val="Prrafodelista"/>
        <w:jc w:val="both"/>
        <w:rPr>
          <w:rFonts w:ascii="Cambria" w:hAnsi="Cambria"/>
          <w:sz w:val="22"/>
          <w:szCs w:val="22"/>
        </w:rPr>
      </w:pPr>
    </w:p>
    <w:p w:rsidR="004B3DC2" w:rsidRPr="004B3DC2" w:rsidRDefault="000232EC" w:rsidP="004B3DC2">
      <w:pPr>
        <w:pStyle w:val="Prrafodelista"/>
        <w:numPr>
          <w:ilvl w:val="0"/>
          <w:numId w:val="34"/>
        </w:numPr>
        <w:jc w:val="both"/>
        <w:rPr>
          <w:rFonts w:ascii="Cambria" w:hAnsi="Cambria"/>
          <w:sz w:val="22"/>
          <w:szCs w:val="22"/>
        </w:rPr>
      </w:pPr>
      <w:r w:rsidRPr="00BA307F">
        <w:rPr>
          <w:rFonts w:ascii="Cambria" w:hAnsi="Cambria"/>
          <w:sz w:val="22"/>
          <w:szCs w:val="22"/>
        </w:rPr>
        <w:t>La Fiscalía General de la República, cuenta con un marco normativo regulador el cual se denomina “Ley Orgánica de la Fiscalía General de la República”, (LOFGR) la cual tiene por objeto, de conformidad a lo dispuesto por el artículo 1 de la misma el “</w:t>
      </w:r>
      <w:r w:rsidRPr="00BA307F">
        <w:rPr>
          <w:rFonts w:ascii="Cambria" w:hAnsi="Cambria"/>
          <w:i/>
          <w:sz w:val="22"/>
          <w:szCs w:val="22"/>
        </w:rPr>
        <w:t xml:space="preserve">regular la organización y funciones de la Fiscalía General de la República, así como el establecimiento de la carrera fiscal, en base a las atribuciones que la Constitución le confiere al Fiscal General de la República, titular de la institución.” </w:t>
      </w:r>
      <w:r w:rsidRPr="00BA307F">
        <w:rPr>
          <w:rFonts w:ascii="Cambria" w:hAnsi="Cambria"/>
          <w:sz w:val="22"/>
          <w:szCs w:val="22"/>
        </w:rPr>
        <w:t>Asimismo, esta institución cuenta con el Reglamento de la Carrera Fiscal</w:t>
      </w:r>
      <w:r w:rsidR="00BA307F" w:rsidRPr="00BA307F">
        <w:rPr>
          <w:rFonts w:ascii="Cambria" w:hAnsi="Cambria"/>
          <w:sz w:val="22"/>
          <w:szCs w:val="22"/>
        </w:rPr>
        <w:t xml:space="preserve"> (RCF)</w:t>
      </w:r>
      <w:r w:rsidRPr="00BA307F">
        <w:rPr>
          <w:rFonts w:ascii="Cambria" w:hAnsi="Cambria"/>
          <w:sz w:val="22"/>
          <w:szCs w:val="22"/>
        </w:rPr>
        <w:t xml:space="preserve">, que entre sus objetos tiene el de </w:t>
      </w:r>
      <w:r w:rsidRPr="00BA307F">
        <w:rPr>
          <w:rFonts w:ascii="Cambria" w:hAnsi="Cambria"/>
          <w:i/>
          <w:sz w:val="22"/>
          <w:szCs w:val="22"/>
        </w:rPr>
        <w:t>“Establecer derechos, deberes, prestaciones y sanciones disciplinarias”</w:t>
      </w:r>
      <w:r w:rsidRPr="00BA307F">
        <w:rPr>
          <w:rFonts w:ascii="Cambria" w:hAnsi="Cambria"/>
          <w:sz w:val="22"/>
          <w:szCs w:val="22"/>
        </w:rPr>
        <w:t xml:space="preserve">, tal como lo establece el artículo 4 literal c), del mismo. Es así que la LOFGR, regula las Responsabilidades y Régimen Disciplinario de los funcionarios y empleados de la Fiscalía General de la República, estableciendo el procedimiento para la imposición de sanciones, en los artículos 62 al 69 de la misma. El Reglamento de la Carrera Fiscal, también regula el procedimiento para la imposición de sanciones administrativas y lo hace en los artículos 53 al 72 del mismo. </w:t>
      </w:r>
      <w:r w:rsidR="00BA307F" w:rsidRPr="00BA307F">
        <w:rPr>
          <w:rFonts w:ascii="Cambria" w:hAnsi="Cambria"/>
          <w:sz w:val="22"/>
          <w:szCs w:val="22"/>
        </w:rPr>
        <w:t xml:space="preserve"> </w:t>
      </w:r>
      <w:r w:rsidR="00BA307F" w:rsidRPr="00BA307F">
        <w:rPr>
          <w:rFonts w:ascii="Cambria" w:hAnsi="Cambria"/>
          <w:noProof/>
          <w:sz w:val="22"/>
          <w:szCs w:val="22"/>
        </w:rPr>
        <w:t xml:space="preserve">En cuanto al acceso de la información contenida en los expedientes que se tramitan en dicha Unidad, el Art. 68 inciso 2º de la LOFGR dispone: </w:t>
      </w:r>
      <w:r w:rsidR="00BA307F" w:rsidRPr="00BA307F">
        <w:rPr>
          <w:rFonts w:ascii="Cambria" w:hAnsi="Cambria"/>
          <w:i/>
          <w:noProof/>
          <w:sz w:val="22"/>
          <w:szCs w:val="22"/>
        </w:rPr>
        <w:t>“</w:t>
      </w:r>
      <w:r w:rsidR="00BA307F" w:rsidRPr="00BA307F">
        <w:rPr>
          <w:rFonts w:ascii="Cambria" w:hAnsi="Cambria" w:cs="Tahoma"/>
          <w:i/>
          <w:sz w:val="22"/>
          <w:szCs w:val="22"/>
        </w:rPr>
        <w:t>La información del expediente que se instruya será de carácter interno y confidencial, por lo que no se extenderán certificaciones a ninguna de las partes, salvo el caso de orden judicial.”</w:t>
      </w:r>
      <w:r w:rsidR="00BA307F" w:rsidRPr="00BA307F">
        <w:rPr>
          <w:rFonts w:ascii="Cambria" w:hAnsi="Cambria" w:cs="Tahoma"/>
          <w:sz w:val="22"/>
          <w:szCs w:val="22"/>
        </w:rPr>
        <w:t xml:space="preserve">; en consonancia con lo anterior, el Art. </w:t>
      </w:r>
      <w:r w:rsidR="00BA307F" w:rsidRPr="00BA307F">
        <w:rPr>
          <w:rFonts w:ascii="Cambria" w:hAnsi="Cambria" w:cs="Helvetica"/>
          <w:sz w:val="22"/>
          <w:szCs w:val="22"/>
        </w:rPr>
        <w:t xml:space="preserve">72 del RCF ya citado, expresa: </w:t>
      </w:r>
      <w:r w:rsidR="00BA307F" w:rsidRPr="00BA307F">
        <w:rPr>
          <w:rFonts w:ascii="Cambria" w:hAnsi="Cambria" w:cs="Helvetica"/>
          <w:i/>
          <w:sz w:val="22"/>
          <w:szCs w:val="22"/>
        </w:rPr>
        <w:t>“De la resolución pronunciada en apelación, no habrá otro recurso en sede administrativa. La información del expediente que se instruya será de carácter interno y confidencial, por lo que no se extenderán certificaciones a ninguna de las partes, salvo el caso de orden judicial.</w:t>
      </w:r>
    </w:p>
    <w:p w:rsidR="004B3DC2" w:rsidRPr="004B3DC2" w:rsidRDefault="004B3DC2" w:rsidP="004B3DC2">
      <w:pPr>
        <w:pStyle w:val="Prrafodelista"/>
        <w:jc w:val="both"/>
        <w:rPr>
          <w:rFonts w:ascii="Cambria" w:hAnsi="Cambria"/>
          <w:sz w:val="22"/>
          <w:szCs w:val="22"/>
        </w:rPr>
      </w:pPr>
    </w:p>
    <w:p w:rsidR="00BA307F" w:rsidRPr="004B3DC2" w:rsidRDefault="00BA307F" w:rsidP="004B3DC2">
      <w:pPr>
        <w:pStyle w:val="Prrafodelista"/>
        <w:numPr>
          <w:ilvl w:val="0"/>
          <w:numId w:val="34"/>
        </w:numPr>
        <w:jc w:val="both"/>
        <w:rPr>
          <w:rFonts w:ascii="Cambria" w:hAnsi="Cambria"/>
          <w:sz w:val="22"/>
          <w:szCs w:val="22"/>
        </w:rPr>
      </w:pPr>
      <w:r w:rsidRPr="004B3DC2">
        <w:rPr>
          <w:rFonts w:ascii="Cambria" w:hAnsi="Cambria" w:cs="Helvetica"/>
          <w:sz w:val="22"/>
          <w:szCs w:val="22"/>
        </w:rPr>
        <w:t xml:space="preserve">En ese sentido, de conformidad a lo expuesto en el numeral anterior, por disposición legal, no es posible </w:t>
      </w:r>
      <w:r w:rsidR="00451825" w:rsidRPr="004B3DC2">
        <w:rPr>
          <w:rFonts w:ascii="Cambria" w:hAnsi="Cambria" w:cs="Helvetica"/>
          <w:sz w:val="22"/>
          <w:szCs w:val="22"/>
        </w:rPr>
        <w:t>extender y entregar certificaciones literales de expedientes administrativos sancionatorios, si no</w:t>
      </w:r>
      <w:r w:rsidRPr="004B3DC2">
        <w:rPr>
          <w:rFonts w:ascii="Cambria" w:hAnsi="Cambria" w:cs="Helvetica"/>
          <w:sz w:val="22"/>
          <w:szCs w:val="22"/>
        </w:rPr>
        <w:t xml:space="preserve"> media orden judicial para ello, por ser dicha información de carácter confidencial, </w:t>
      </w:r>
      <w:r w:rsidRPr="004B3DC2">
        <w:rPr>
          <w:rFonts w:ascii="Cambria" w:hAnsi="Cambria"/>
          <w:sz w:val="22"/>
          <w:szCs w:val="22"/>
        </w:rPr>
        <w:t xml:space="preserve">es así que, no es posible su entrega, puesto que eso significaría incurrir en la responsabilidad regulada en el Art. 28 relacionado con lo regulado en el artículo 26 y el literal “b” del Art. 76 ambos LAIP. </w:t>
      </w:r>
    </w:p>
    <w:p w:rsidR="00BA307F" w:rsidRPr="00BA307F" w:rsidRDefault="00BA307F" w:rsidP="00BA307F">
      <w:pPr>
        <w:spacing w:after="0" w:line="240" w:lineRule="auto"/>
        <w:jc w:val="both"/>
        <w:rPr>
          <w:rFonts w:ascii="Cambria" w:hAnsi="Cambria" w:cs="Times New Roman"/>
        </w:rPr>
      </w:pPr>
    </w:p>
    <w:p w:rsidR="003208D0" w:rsidRPr="00BA307F" w:rsidRDefault="003208D0" w:rsidP="00BA307F">
      <w:pPr>
        <w:spacing w:after="0" w:line="240" w:lineRule="auto"/>
        <w:jc w:val="both"/>
        <w:rPr>
          <w:rFonts w:ascii="Cambria" w:hAnsi="Cambria"/>
          <w:b/>
        </w:rPr>
      </w:pPr>
      <w:r w:rsidRPr="00BA307F">
        <w:rPr>
          <w:rFonts w:ascii="Cambria" w:hAnsi="Cambria" w:cs="Cambria"/>
          <w:b/>
        </w:rPr>
        <w:t>POR TANTO</w:t>
      </w:r>
      <w:r w:rsidRPr="00BA307F">
        <w:rPr>
          <w:rFonts w:ascii="Cambria" w:hAnsi="Cambria" w:cs="Cambria"/>
        </w:rPr>
        <w:t>, en razón de lo anterior, con base en los artículos</w:t>
      </w:r>
      <w:r w:rsidRPr="00BA307F">
        <w:rPr>
          <w:rFonts w:ascii="Cambria" w:hAnsi="Cambria"/>
        </w:rPr>
        <w:t xml:space="preserve"> </w:t>
      </w:r>
      <w:r w:rsidR="00451825" w:rsidRPr="00BA307F">
        <w:rPr>
          <w:rFonts w:ascii="Cambria" w:hAnsi="Cambria"/>
        </w:rPr>
        <w:t>26</w:t>
      </w:r>
      <w:r w:rsidRPr="00BA307F">
        <w:rPr>
          <w:rFonts w:ascii="Cambria" w:hAnsi="Cambria"/>
        </w:rPr>
        <w:t xml:space="preserve">, 28, </w:t>
      </w:r>
      <w:r w:rsidRPr="00BA307F">
        <w:rPr>
          <w:rFonts w:ascii="Cambria" w:hAnsi="Cambria" w:cs="Cambria"/>
        </w:rPr>
        <w:t xml:space="preserve">62, 65, 66, 70, 71, 72, 76 literal “b” todos de la LAIP; </w:t>
      </w:r>
      <w:r w:rsidR="0074062E" w:rsidRPr="00BA307F">
        <w:rPr>
          <w:rFonts w:ascii="Cambria" w:hAnsi="Cambria"/>
          <w:noProof/>
          <w:lang w:eastAsia="es-ES"/>
        </w:rPr>
        <w:t xml:space="preserve">Art. 68 inciso 2º de la LOFGR, </w:t>
      </w:r>
      <w:r w:rsidR="0074062E" w:rsidRPr="00BA307F">
        <w:rPr>
          <w:rFonts w:ascii="Cambria" w:hAnsi="Cambria" w:cs="Tahoma"/>
        </w:rPr>
        <w:t xml:space="preserve">Art. </w:t>
      </w:r>
      <w:r w:rsidR="0074062E" w:rsidRPr="00BA307F">
        <w:rPr>
          <w:rFonts w:ascii="Cambria" w:hAnsi="Cambria" w:cs="Helvetica"/>
          <w:lang w:val="es-ES"/>
        </w:rPr>
        <w:t xml:space="preserve">72 del RCF, </w:t>
      </w:r>
      <w:r w:rsidR="00D15612" w:rsidRPr="00BA307F">
        <w:rPr>
          <w:rFonts w:ascii="Cambria" w:hAnsi="Cambria" w:cs="Cambria"/>
        </w:rPr>
        <w:t xml:space="preserve">80, 81, 82 y </w:t>
      </w:r>
      <w:r w:rsidRPr="00BA307F">
        <w:rPr>
          <w:rFonts w:ascii="Cambria" w:hAnsi="Cambria" w:cs="Cambria"/>
        </w:rPr>
        <w:t>163</w:t>
      </w:r>
      <w:r w:rsidRPr="00BA307F">
        <w:rPr>
          <w:rFonts w:ascii="Cambria" w:hAnsi="Cambria"/>
        </w:rPr>
        <w:t xml:space="preserve"> inciso 1° LPA</w:t>
      </w:r>
      <w:r w:rsidRPr="00BA307F">
        <w:rPr>
          <w:rFonts w:ascii="Cambria" w:hAnsi="Cambria" w:cs="Cambria"/>
        </w:rPr>
        <w:t xml:space="preserve">, se </w:t>
      </w:r>
      <w:r w:rsidRPr="00BA307F">
        <w:rPr>
          <w:rFonts w:ascii="Cambria" w:hAnsi="Cambria" w:cs="Cambria"/>
          <w:b/>
        </w:rPr>
        <w:t xml:space="preserve">RESUELVE: </w:t>
      </w:r>
      <w:r w:rsidRPr="00BA307F">
        <w:rPr>
          <w:rFonts w:ascii="Cambria" w:hAnsi="Cambria"/>
          <w:b/>
        </w:rPr>
        <w:t xml:space="preserve">DENEGAR EL ACCESO A LA INFORMACION SOLICITADA POR TRATARSE DE INFORMACIÓN </w:t>
      </w:r>
      <w:r w:rsidR="005F7C1B" w:rsidRPr="00BA307F">
        <w:rPr>
          <w:rFonts w:ascii="Cambria" w:hAnsi="Cambria"/>
          <w:b/>
        </w:rPr>
        <w:t xml:space="preserve">QUE LA LEY DEFINE COMO </w:t>
      </w:r>
      <w:r w:rsidRPr="00BA307F">
        <w:rPr>
          <w:rFonts w:ascii="Cambria" w:hAnsi="Cambria"/>
          <w:b/>
        </w:rPr>
        <w:t>CONFIDENCIAL</w:t>
      </w:r>
      <w:r w:rsidR="0074062E" w:rsidRPr="00BA307F">
        <w:rPr>
          <w:rFonts w:ascii="Cambria" w:hAnsi="Cambria"/>
        </w:rPr>
        <w:t>;</w:t>
      </w:r>
      <w:r w:rsidRPr="00BA307F">
        <w:rPr>
          <w:rFonts w:ascii="Cambria" w:hAnsi="Cambria"/>
        </w:rPr>
        <w:t xml:space="preserve"> consecuentemente la información solicitada no se puede proporcionar, de conformidad con los artículos precitados.</w:t>
      </w:r>
    </w:p>
    <w:p w:rsidR="0001177B" w:rsidRPr="00BA307F" w:rsidRDefault="0001177B" w:rsidP="00BA307F">
      <w:pPr>
        <w:autoSpaceDE w:val="0"/>
        <w:autoSpaceDN w:val="0"/>
        <w:adjustRightInd w:val="0"/>
        <w:spacing w:after="0" w:line="240" w:lineRule="auto"/>
        <w:contextualSpacing/>
        <w:jc w:val="both"/>
        <w:rPr>
          <w:rFonts w:ascii="Cambria" w:hAnsi="Cambria"/>
        </w:rPr>
      </w:pPr>
    </w:p>
    <w:p w:rsidR="007A450B" w:rsidRPr="00BA307F" w:rsidRDefault="007A450B" w:rsidP="00BA307F">
      <w:pPr>
        <w:autoSpaceDE w:val="0"/>
        <w:autoSpaceDN w:val="0"/>
        <w:adjustRightInd w:val="0"/>
        <w:spacing w:after="0" w:line="240" w:lineRule="auto"/>
        <w:contextualSpacing/>
        <w:jc w:val="both"/>
        <w:rPr>
          <w:rFonts w:ascii="Cambria" w:hAnsi="Cambria"/>
        </w:rPr>
      </w:pPr>
      <w:r w:rsidRPr="00BA307F">
        <w:rPr>
          <w:rFonts w:ascii="Cambria" w:hAnsi="Cambria"/>
        </w:rPr>
        <w:t xml:space="preserve">La </w:t>
      </w:r>
      <w:r w:rsidR="0074062E" w:rsidRPr="00BA307F">
        <w:rPr>
          <w:rFonts w:ascii="Cambria" w:hAnsi="Cambria"/>
        </w:rPr>
        <w:t>ley deja expedito el derecho de</w:t>
      </w:r>
      <w:r w:rsidRPr="00BA307F">
        <w:rPr>
          <w:rFonts w:ascii="Cambria" w:hAnsi="Cambria"/>
        </w:rPr>
        <w:t>l solicitante de interponer el recurso de Apelación, conforme a lo establecido en el Art. 82 LAIP.</w:t>
      </w:r>
    </w:p>
    <w:p w:rsidR="007A450B" w:rsidRPr="00BA307F" w:rsidRDefault="007A450B" w:rsidP="00BA307F">
      <w:pPr>
        <w:spacing w:after="0" w:line="240" w:lineRule="auto"/>
        <w:jc w:val="both"/>
        <w:rPr>
          <w:rFonts w:ascii="Cambria" w:hAnsi="Cambria" w:cs="Times-Roman"/>
        </w:rPr>
      </w:pPr>
    </w:p>
    <w:p w:rsidR="002D2371" w:rsidRPr="00BA307F" w:rsidRDefault="002D2371" w:rsidP="00BA307F">
      <w:pPr>
        <w:spacing w:after="0" w:line="240" w:lineRule="auto"/>
        <w:jc w:val="both"/>
        <w:rPr>
          <w:rFonts w:ascii="Cambria" w:hAnsi="Cambria"/>
          <w:bCs/>
          <w:iCs/>
        </w:rPr>
      </w:pPr>
      <w:r w:rsidRPr="00BA307F">
        <w:rPr>
          <w:rFonts w:ascii="Cambria" w:hAnsi="Cambria" w:cs="Times New Roman"/>
        </w:rPr>
        <w:t>Notifíquese, al c</w:t>
      </w:r>
      <w:r w:rsidR="004B3DC2">
        <w:rPr>
          <w:rFonts w:ascii="Cambria" w:hAnsi="Cambria" w:cs="Times New Roman"/>
        </w:rPr>
        <w:t>orreo electrónico señalado por el</w:t>
      </w:r>
      <w:r w:rsidRPr="00BA307F">
        <w:rPr>
          <w:rFonts w:ascii="Cambria" w:hAnsi="Cambria" w:cs="Times New Roman"/>
        </w:rPr>
        <w:t xml:space="preserve"> solicitante, dando cumplimiento a lo establecido en los artículos 62 LAIP y 59 del Reglamento LAIP.</w:t>
      </w:r>
    </w:p>
    <w:p w:rsidR="004B3DC2" w:rsidRPr="00BA307F" w:rsidRDefault="004B3DC2" w:rsidP="00BA307F">
      <w:pPr>
        <w:spacing w:after="0" w:line="240" w:lineRule="auto"/>
        <w:jc w:val="both"/>
        <w:rPr>
          <w:rFonts w:ascii="Cambria" w:hAnsi="Cambria" w:cs="Times New Roman"/>
        </w:rPr>
      </w:pPr>
    </w:p>
    <w:p w:rsidR="002D2371" w:rsidRDefault="002D2371" w:rsidP="00BA307F">
      <w:pPr>
        <w:spacing w:after="0" w:line="240" w:lineRule="auto"/>
        <w:jc w:val="both"/>
        <w:rPr>
          <w:rFonts w:ascii="Cambria" w:hAnsi="Cambria" w:cs="Times New Roman"/>
        </w:rPr>
      </w:pPr>
    </w:p>
    <w:p w:rsidR="004B3DC2" w:rsidRPr="00BA307F" w:rsidRDefault="004B3DC2" w:rsidP="00BA307F">
      <w:pPr>
        <w:spacing w:after="0" w:line="240" w:lineRule="auto"/>
        <w:jc w:val="both"/>
        <w:rPr>
          <w:rFonts w:ascii="Cambria" w:hAnsi="Cambria" w:cs="Times New Roman"/>
        </w:rPr>
      </w:pPr>
    </w:p>
    <w:p w:rsidR="002D2371" w:rsidRPr="00BA307F" w:rsidRDefault="002D2371" w:rsidP="00BA307F">
      <w:pPr>
        <w:spacing w:after="0" w:line="240" w:lineRule="auto"/>
        <w:jc w:val="center"/>
        <w:rPr>
          <w:rFonts w:ascii="Cambria" w:hAnsi="Cambria" w:cs="Times New Roman"/>
          <w:b/>
        </w:rPr>
      </w:pPr>
      <w:r w:rsidRPr="00BA307F">
        <w:rPr>
          <w:rFonts w:ascii="Cambria" w:hAnsi="Cambria" w:cs="Times New Roman"/>
          <w:b/>
        </w:rPr>
        <w:t xml:space="preserve">Licda. </w:t>
      </w:r>
      <w:proofErr w:type="spellStart"/>
      <w:r w:rsidRPr="00BA307F">
        <w:rPr>
          <w:rFonts w:ascii="Cambria" w:hAnsi="Cambria" w:cs="Times New Roman"/>
          <w:b/>
        </w:rPr>
        <w:t>Deisi</w:t>
      </w:r>
      <w:proofErr w:type="spellEnd"/>
      <w:r w:rsidRPr="00BA307F">
        <w:rPr>
          <w:rFonts w:ascii="Cambria" w:hAnsi="Cambria" w:cs="Times New Roman"/>
          <w:b/>
        </w:rPr>
        <w:t xml:space="preserve"> Marina Posada de Rodríguez Meza</w:t>
      </w:r>
    </w:p>
    <w:p w:rsidR="001148E4" w:rsidRDefault="002D2371" w:rsidP="00BA307F">
      <w:pPr>
        <w:spacing w:after="0" w:line="240" w:lineRule="auto"/>
        <w:jc w:val="center"/>
        <w:rPr>
          <w:rFonts w:ascii="Cambria" w:hAnsi="Cambria" w:cs="Times New Roman"/>
          <w:b/>
        </w:rPr>
      </w:pPr>
      <w:r w:rsidRPr="00BA307F">
        <w:rPr>
          <w:rFonts w:ascii="Cambria" w:hAnsi="Cambria" w:cs="Times New Roman"/>
          <w:b/>
        </w:rPr>
        <w:t>Oficial de Información.</w:t>
      </w:r>
    </w:p>
    <w:p w:rsidR="003169C4" w:rsidRDefault="003169C4" w:rsidP="00BA307F">
      <w:pPr>
        <w:spacing w:after="0" w:line="240" w:lineRule="auto"/>
        <w:jc w:val="center"/>
        <w:rPr>
          <w:rFonts w:ascii="Cambria" w:hAnsi="Cambria" w:cs="Times New Roman"/>
          <w:b/>
        </w:rPr>
      </w:pPr>
    </w:p>
    <w:p w:rsidR="00C134B5" w:rsidRDefault="00C134B5" w:rsidP="00BA307F">
      <w:pPr>
        <w:spacing w:after="0" w:line="240" w:lineRule="auto"/>
        <w:jc w:val="center"/>
        <w:rPr>
          <w:rFonts w:ascii="Cambria" w:hAnsi="Cambria" w:cs="Times New Roman"/>
          <w:b/>
        </w:rPr>
      </w:pPr>
      <w:bookmarkStart w:id="0" w:name="_GoBack"/>
      <w:bookmarkEnd w:id="0"/>
    </w:p>
    <w:p w:rsidR="003169C4" w:rsidRPr="00BA307F" w:rsidRDefault="00C134B5" w:rsidP="003169C4">
      <w:pPr>
        <w:spacing w:after="0" w:line="240" w:lineRule="auto"/>
        <w:jc w:val="both"/>
        <w:rPr>
          <w:rFonts w:ascii="Cambria" w:hAnsi="Cambria"/>
        </w:rPr>
      </w:pPr>
      <w:r>
        <w:rPr>
          <w:rFonts w:ascii="Cambria" w:hAnsi="Cambria"/>
          <w:b/>
          <w:i/>
          <w:sz w:val="18"/>
          <w:szCs w:val="18"/>
        </w:rPr>
        <w:t>VERSIÓN</w:t>
      </w:r>
      <w:r w:rsidR="003169C4">
        <w:rPr>
          <w:rFonts w:ascii="Cambria" w:hAnsi="Cambria"/>
          <w:b/>
          <w:i/>
          <w:sz w:val="18"/>
          <w:szCs w:val="18"/>
        </w:rPr>
        <w:t xml:space="preserve"> PÚBLICA:</w:t>
      </w:r>
      <w:r w:rsidR="003169C4">
        <w:rPr>
          <w:rFonts w:ascii="Cambria" w:hAnsi="Cambria"/>
          <w:i/>
          <w:sz w:val="18"/>
          <w:szCs w:val="18"/>
        </w:rPr>
        <w:t xml:space="preserve"> Conforme al Art. 30 LAIP, por supresión de datos personales de nombre, documento de identidad de las personas relacionadas en la solicitud de Información, conforme al Art. 24 </w:t>
      </w:r>
      <w:proofErr w:type="spellStart"/>
      <w:r w:rsidR="003169C4">
        <w:rPr>
          <w:rFonts w:ascii="Cambria" w:hAnsi="Cambria"/>
          <w:i/>
          <w:sz w:val="18"/>
          <w:szCs w:val="18"/>
        </w:rPr>
        <w:t>lit.</w:t>
      </w:r>
      <w:proofErr w:type="spellEnd"/>
      <w:r w:rsidR="003169C4">
        <w:rPr>
          <w:rFonts w:ascii="Cambria" w:hAnsi="Cambria"/>
          <w:i/>
          <w:sz w:val="18"/>
          <w:szCs w:val="18"/>
        </w:rPr>
        <w:t xml:space="preserve"> “c” LAIP, e información reservada de expedientes conforme al Art. 19 </w:t>
      </w:r>
      <w:proofErr w:type="spellStart"/>
      <w:r w:rsidR="003169C4">
        <w:rPr>
          <w:rFonts w:ascii="Cambria" w:hAnsi="Cambria"/>
          <w:i/>
          <w:sz w:val="18"/>
          <w:szCs w:val="18"/>
        </w:rPr>
        <w:t>lit.</w:t>
      </w:r>
      <w:proofErr w:type="spellEnd"/>
      <w:r w:rsidR="003169C4">
        <w:rPr>
          <w:rFonts w:ascii="Cambria" w:hAnsi="Cambria"/>
          <w:i/>
          <w:sz w:val="18"/>
          <w:szCs w:val="18"/>
        </w:rPr>
        <w:t xml:space="preserve"> “f” LAIP.</w:t>
      </w:r>
    </w:p>
    <w:sectPr w:rsidR="003169C4" w:rsidRPr="00BA307F" w:rsidSect="00B53C18">
      <w:footerReference w:type="default" r:id="rId9"/>
      <w:pgSz w:w="12240" w:h="15840" w:code="1"/>
      <w:pgMar w:top="993" w:right="1418" w:bottom="1418" w:left="1418" w:header="708" w:footer="7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ACC" w:rsidRDefault="00D10ACC" w:rsidP="005F15C5">
      <w:pPr>
        <w:spacing w:after="0" w:line="240" w:lineRule="auto"/>
      </w:pPr>
      <w:r>
        <w:separator/>
      </w:r>
    </w:p>
  </w:endnote>
  <w:endnote w:type="continuationSeparator" w:id="0">
    <w:p w:rsidR="00D10ACC" w:rsidRDefault="00D10ACC" w:rsidP="005F1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parajita">
    <w:charset w:val="00"/>
    <w:family w:val="swiss"/>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33" w:rsidRPr="00DB2C6F" w:rsidRDefault="00632598">
    <w:pPr>
      <w:pStyle w:val="Piedepgina"/>
      <w:jc w:val="center"/>
      <w:rPr>
        <w:rFonts w:ascii="Cambria" w:hAnsi="Cambria"/>
        <w:b/>
        <w:sz w:val="16"/>
        <w:szCs w:val="16"/>
      </w:rPr>
    </w:pPr>
    <w:r w:rsidRPr="00DB2C6F">
      <w:rPr>
        <w:rFonts w:ascii="Cambria" w:hAnsi="Cambria"/>
        <w:b/>
        <w:sz w:val="16"/>
        <w:szCs w:val="16"/>
      </w:rPr>
      <w:t xml:space="preserve">                                                                                         </w:t>
    </w:r>
    <w:r w:rsidR="00016D61" w:rsidRPr="00DB2C6F">
      <w:rPr>
        <w:rFonts w:ascii="Cambria" w:hAnsi="Cambria"/>
        <w:b/>
        <w:sz w:val="16"/>
        <w:szCs w:val="16"/>
      </w:rPr>
      <w:fldChar w:fldCharType="begin"/>
    </w:r>
    <w:r w:rsidRPr="00DB2C6F">
      <w:rPr>
        <w:rFonts w:ascii="Cambria" w:hAnsi="Cambria"/>
        <w:b/>
        <w:sz w:val="16"/>
        <w:szCs w:val="16"/>
      </w:rPr>
      <w:instrText>PAGE   \* MERGEFORMAT</w:instrText>
    </w:r>
    <w:r w:rsidR="00016D61" w:rsidRPr="00DB2C6F">
      <w:rPr>
        <w:rFonts w:ascii="Cambria" w:hAnsi="Cambria"/>
        <w:b/>
        <w:sz w:val="16"/>
        <w:szCs w:val="16"/>
      </w:rPr>
      <w:fldChar w:fldCharType="separate"/>
    </w:r>
    <w:r w:rsidR="00C134B5" w:rsidRPr="00C134B5">
      <w:rPr>
        <w:rFonts w:ascii="Cambria" w:hAnsi="Cambria"/>
        <w:b/>
        <w:noProof/>
        <w:sz w:val="16"/>
        <w:szCs w:val="16"/>
        <w:lang w:val="es-ES"/>
      </w:rPr>
      <w:t>1</w:t>
    </w:r>
    <w:r w:rsidR="00016D61" w:rsidRPr="00DB2C6F">
      <w:rPr>
        <w:rFonts w:ascii="Cambria" w:hAnsi="Cambria"/>
        <w:b/>
        <w:sz w:val="16"/>
        <w:szCs w:val="16"/>
      </w:rPr>
      <w:fldChar w:fldCharType="end"/>
    </w:r>
    <w:r w:rsidRPr="00DB2C6F">
      <w:rPr>
        <w:rFonts w:ascii="Cambria" w:hAnsi="Cambria"/>
        <w:b/>
        <w:sz w:val="16"/>
        <w:szCs w:val="16"/>
      </w:rPr>
      <w:t xml:space="preserve">                                                   </w:t>
    </w:r>
    <w:r w:rsidR="0074062E">
      <w:rPr>
        <w:rFonts w:ascii="Cambria" w:hAnsi="Cambria"/>
        <w:b/>
        <w:sz w:val="16"/>
        <w:szCs w:val="16"/>
      </w:rPr>
      <w:t>43</w:t>
    </w:r>
    <w:r w:rsidR="00D40797">
      <w:rPr>
        <w:rFonts w:ascii="Cambria" w:hAnsi="Cambria"/>
        <w:b/>
        <w:sz w:val="16"/>
        <w:szCs w:val="16"/>
      </w:rPr>
      <w:t>5</w:t>
    </w:r>
    <w:r w:rsidR="00AD3AF7" w:rsidRPr="00DB2C6F">
      <w:rPr>
        <w:rFonts w:ascii="Cambria" w:hAnsi="Cambria"/>
        <w:b/>
        <w:sz w:val="16"/>
        <w:szCs w:val="16"/>
      </w:rPr>
      <w:t>-</w:t>
    </w:r>
    <w:r w:rsidRPr="00DB2C6F">
      <w:rPr>
        <w:rFonts w:ascii="Cambria" w:hAnsi="Cambria"/>
        <w:b/>
        <w:sz w:val="16"/>
        <w:szCs w:val="16"/>
      </w:rPr>
      <w:t>UAIP-FGR-201</w:t>
    </w:r>
    <w:r w:rsidR="00D40797">
      <w:rPr>
        <w:rFonts w:ascii="Cambria" w:hAnsi="Cambria"/>
        <w:b/>
        <w:sz w:val="16"/>
        <w:szCs w:val="16"/>
      </w:rPr>
      <w:t>9</w:t>
    </w:r>
  </w:p>
  <w:p w:rsidR="005F0D33" w:rsidRPr="00DB2C6F" w:rsidRDefault="005D4136">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ACC" w:rsidRDefault="00D10ACC" w:rsidP="005F15C5">
      <w:pPr>
        <w:spacing w:after="0" w:line="240" w:lineRule="auto"/>
      </w:pPr>
      <w:r>
        <w:separator/>
      </w:r>
    </w:p>
  </w:footnote>
  <w:footnote w:type="continuationSeparator" w:id="0">
    <w:p w:rsidR="00D10ACC" w:rsidRDefault="00D10ACC" w:rsidP="005F15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1A65"/>
    <w:multiLevelType w:val="hybridMultilevel"/>
    <w:tmpl w:val="73AAA838"/>
    <w:lvl w:ilvl="0" w:tplc="E9A4C5F4">
      <w:start w:val="1"/>
      <w:numFmt w:val="decimal"/>
      <w:lvlText w:val="%1."/>
      <w:lvlJc w:val="left"/>
      <w:pPr>
        <w:ind w:left="720" w:hanging="360"/>
      </w:pPr>
      <w:rPr>
        <w:rFonts w:cstheme="minorBid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B75396E"/>
    <w:multiLevelType w:val="hybridMultilevel"/>
    <w:tmpl w:val="FB62970C"/>
    <w:lvl w:ilvl="0" w:tplc="440A0011">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15:restartNumberingAfterBreak="0">
    <w:nsid w:val="0D1E6B7D"/>
    <w:multiLevelType w:val="hybridMultilevel"/>
    <w:tmpl w:val="F3801BD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F2E0EE2"/>
    <w:multiLevelType w:val="hybridMultilevel"/>
    <w:tmpl w:val="1522362C"/>
    <w:lvl w:ilvl="0" w:tplc="440A0011">
      <w:start w:val="1"/>
      <w:numFmt w:val="decimal"/>
      <w:lvlText w:val="%1)"/>
      <w:lvlJc w:val="left"/>
      <w:pPr>
        <w:ind w:left="720" w:hanging="360"/>
      </w:pPr>
      <w:rPr>
        <w:b w:val="0"/>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32229C5"/>
    <w:multiLevelType w:val="hybridMultilevel"/>
    <w:tmpl w:val="8D428492"/>
    <w:lvl w:ilvl="0" w:tplc="5346356C">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15:restartNumberingAfterBreak="0">
    <w:nsid w:val="136A02C4"/>
    <w:multiLevelType w:val="hybridMultilevel"/>
    <w:tmpl w:val="87F2C124"/>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15:restartNumberingAfterBreak="0">
    <w:nsid w:val="1A487EC2"/>
    <w:multiLevelType w:val="hybridMultilevel"/>
    <w:tmpl w:val="1F88EF58"/>
    <w:lvl w:ilvl="0" w:tplc="A88CAC12">
      <w:start w:val="1"/>
      <w:numFmt w:val="decimal"/>
      <w:lvlText w:val="%1."/>
      <w:lvlJc w:val="left"/>
      <w:pPr>
        <w:ind w:left="720" w:hanging="360"/>
      </w:pPr>
      <w:rPr>
        <w:b/>
        <w:i w:val="0"/>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C924353"/>
    <w:multiLevelType w:val="hybridMultilevel"/>
    <w:tmpl w:val="A6906D1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1FB175DE"/>
    <w:multiLevelType w:val="hybridMultilevel"/>
    <w:tmpl w:val="CA607862"/>
    <w:lvl w:ilvl="0" w:tplc="0C0A000F">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3054123"/>
    <w:multiLevelType w:val="hybridMultilevel"/>
    <w:tmpl w:val="9A867B6E"/>
    <w:lvl w:ilvl="0" w:tplc="440A0019">
      <w:start w:val="1"/>
      <w:numFmt w:val="lowerLetter"/>
      <w:lvlText w:val="%1."/>
      <w:lvlJc w:val="left"/>
      <w:pPr>
        <w:ind w:left="1080" w:hanging="360"/>
      </w:pPr>
      <w:rPr>
        <w:b w:val="0"/>
        <w:i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31FB1D19"/>
    <w:multiLevelType w:val="hybridMultilevel"/>
    <w:tmpl w:val="1A081600"/>
    <w:lvl w:ilvl="0" w:tplc="5DDAF1DE">
      <w:start w:val="1"/>
      <w:numFmt w:val="lowerLetter"/>
      <w:lvlText w:val="%1)"/>
      <w:lvlJc w:val="left"/>
      <w:pPr>
        <w:ind w:left="1080" w:hanging="360"/>
      </w:pPr>
      <w:rPr>
        <w:i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377B1DEA"/>
    <w:multiLevelType w:val="hybridMultilevel"/>
    <w:tmpl w:val="824047B6"/>
    <w:lvl w:ilvl="0" w:tplc="78363CE4">
      <w:start w:val="1"/>
      <w:numFmt w:val="lowerLetter"/>
      <w:lvlText w:val="%1)"/>
      <w:lvlJc w:val="left"/>
      <w:pPr>
        <w:ind w:left="720" w:hanging="360"/>
      </w:pPr>
      <w:rPr>
        <w:rFonts w:ascii="Cambria" w:eastAsiaTheme="minorHAnsi" w:hAnsi="Cambria" w:cstheme="minorBidi"/>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A0E6E07"/>
    <w:multiLevelType w:val="hybridMultilevel"/>
    <w:tmpl w:val="0562D84C"/>
    <w:lvl w:ilvl="0" w:tplc="0C0A000F">
      <w:start w:val="1"/>
      <w:numFmt w:val="decimal"/>
      <w:lvlText w:val="%1."/>
      <w:lvlJc w:val="left"/>
      <w:pPr>
        <w:ind w:left="720" w:hanging="36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E10342A"/>
    <w:multiLevelType w:val="hybridMultilevel"/>
    <w:tmpl w:val="C63A223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05D62A7"/>
    <w:multiLevelType w:val="hybridMultilevel"/>
    <w:tmpl w:val="8C28637C"/>
    <w:lvl w:ilvl="0" w:tplc="222083E2">
      <w:start w:val="1"/>
      <w:numFmt w:val="decimal"/>
      <w:lvlText w:val="%1."/>
      <w:lvlJc w:val="left"/>
      <w:pPr>
        <w:ind w:left="360" w:hanging="360"/>
      </w:pPr>
      <w:rPr>
        <w:rFonts w:eastAsia="Times New Roman" w:cs="Arial" w:hint="default"/>
        <w:b w:val="0"/>
        <w:i w:val="0"/>
        <w:color w:val="auto"/>
        <w:u w:val="none"/>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5" w15:restartNumberingAfterBreak="0">
    <w:nsid w:val="43292F7A"/>
    <w:multiLevelType w:val="hybridMultilevel"/>
    <w:tmpl w:val="6EAA04AA"/>
    <w:lvl w:ilvl="0" w:tplc="2DBE599E">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C77380"/>
    <w:multiLevelType w:val="hybridMultilevel"/>
    <w:tmpl w:val="5BCE8B0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465108D"/>
    <w:multiLevelType w:val="hybridMultilevel"/>
    <w:tmpl w:val="CDCEDD9C"/>
    <w:lvl w:ilvl="0" w:tplc="5602175A">
      <w:start w:val="1"/>
      <w:numFmt w:val="decimal"/>
      <w:lvlText w:val="%1."/>
      <w:lvlJc w:val="left"/>
      <w:pPr>
        <w:ind w:left="1080" w:hanging="360"/>
      </w:pPr>
      <w:rPr>
        <w:rFonts w:cs="Times-Roman" w:hint="default"/>
        <w:b/>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48CC787C"/>
    <w:multiLevelType w:val="hybridMultilevel"/>
    <w:tmpl w:val="0644A79A"/>
    <w:lvl w:ilvl="0" w:tplc="42589058">
      <w:start w:val="1"/>
      <w:numFmt w:val="decimal"/>
      <w:lvlText w:val="%1."/>
      <w:lvlJc w:val="left"/>
      <w:pPr>
        <w:ind w:left="720" w:hanging="360"/>
      </w:pPr>
      <w:rPr>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4C8D12D6"/>
    <w:multiLevelType w:val="hybridMultilevel"/>
    <w:tmpl w:val="591AD0C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DC2533E"/>
    <w:multiLevelType w:val="hybridMultilevel"/>
    <w:tmpl w:val="DA80237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F083BB9"/>
    <w:multiLevelType w:val="hybridMultilevel"/>
    <w:tmpl w:val="E124D10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C1D7F0D"/>
    <w:multiLevelType w:val="hybridMultilevel"/>
    <w:tmpl w:val="73AAA838"/>
    <w:lvl w:ilvl="0" w:tplc="E9A4C5F4">
      <w:start w:val="1"/>
      <w:numFmt w:val="decimal"/>
      <w:lvlText w:val="%1."/>
      <w:lvlJc w:val="left"/>
      <w:pPr>
        <w:ind w:left="720" w:hanging="360"/>
      </w:pPr>
      <w:rPr>
        <w:rFonts w:cstheme="minorBid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C643185"/>
    <w:multiLevelType w:val="hybridMultilevel"/>
    <w:tmpl w:val="188E634C"/>
    <w:lvl w:ilvl="0" w:tplc="F9BAFEDE">
      <w:start w:val="1"/>
      <w:numFmt w:val="upp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760225C"/>
    <w:multiLevelType w:val="hybridMultilevel"/>
    <w:tmpl w:val="8F60015C"/>
    <w:lvl w:ilvl="0" w:tplc="440A0009">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5" w15:restartNumberingAfterBreak="0">
    <w:nsid w:val="68571178"/>
    <w:multiLevelType w:val="hybridMultilevel"/>
    <w:tmpl w:val="EB6045F8"/>
    <w:lvl w:ilvl="0" w:tplc="90409482">
      <w:start w:val="1"/>
      <w:numFmt w:val="lowerLetter"/>
      <w:lvlText w:val="%1."/>
      <w:lvlJc w:val="lef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8C467F9"/>
    <w:multiLevelType w:val="hybridMultilevel"/>
    <w:tmpl w:val="BB368F24"/>
    <w:lvl w:ilvl="0" w:tplc="440A000F">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8D448BC"/>
    <w:multiLevelType w:val="hybridMultilevel"/>
    <w:tmpl w:val="4D44A30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B7407DA"/>
    <w:multiLevelType w:val="hybridMultilevel"/>
    <w:tmpl w:val="803267A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C9723E2"/>
    <w:multiLevelType w:val="hybridMultilevel"/>
    <w:tmpl w:val="F97C91DE"/>
    <w:lvl w:ilvl="0" w:tplc="440A000F">
      <w:start w:val="1"/>
      <w:numFmt w:val="decimal"/>
      <w:lvlText w:val="%1."/>
      <w:lvlJc w:val="left"/>
      <w:pPr>
        <w:ind w:left="720" w:hanging="360"/>
      </w:pPr>
    </w:lvl>
    <w:lvl w:ilvl="1" w:tplc="9732EAF0">
      <w:start w:val="3"/>
      <w:numFmt w:val="bullet"/>
      <w:lvlText w:val="-"/>
      <w:lvlJc w:val="left"/>
      <w:pPr>
        <w:ind w:left="1785" w:hanging="705"/>
      </w:pPr>
      <w:rPr>
        <w:rFonts w:ascii="Cambria" w:eastAsiaTheme="minorHAnsi" w:hAnsi="Cambria" w:cstheme="minorBidi"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19B0BB7"/>
    <w:multiLevelType w:val="hybridMultilevel"/>
    <w:tmpl w:val="1FB235A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46A45EC"/>
    <w:multiLevelType w:val="hybridMultilevel"/>
    <w:tmpl w:val="B16AE3DA"/>
    <w:lvl w:ilvl="0" w:tplc="C54C991E">
      <w:start w:val="1"/>
      <w:numFmt w:val="decimal"/>
      <w:lvlText w:val="%1."/>
      <w:lvlJc w:val="left"/>
      <w:pPr>
        <w:ind w:left="1440" w:hanging="360"/>
      </w:pPr>
      <w:rPr>
        <w:rFonts w:eastAsiaTheme="minorHAnsi" w:hint="default"/>
        <w:b w:val="0"/>
        <w:i w:val="0"/>
        <w:sz w:val="24"/>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2" w15:restartNumberingAfterBreak="0">
    <w:nsid w:val="7FB35BD8"/>
    <w:multiLevelType w:val="hybridMultilevel"/>
    <w:tmpl w:val="92067F5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3"/>
  </w:num>
  <w:num w:numId="5">
    <w:abstractNumId w:val="19"/>
  </w:num>
  <w:num w:numId="6">
    <w:abstractNumId w:val="29"/>
  </w:num>
  <w:num w:numId="7">
    <w:abstractNumId w:val="30"/>
  </w:num>
  <w:num w:numId="8">
    <w:abstractNumId w:val="16"/>
  </w:num>
  <w:num w:numId="9">
    <w:abstractNumId w:val="3"/>
  </w:num>
  <w:num w:numId="10">
    <w:abstractNumId w:val="14"/>
  </w:num>
  <w:num w:numId="11">
    <w:abstractNumId w:val="27"/>
  </w:num>
  <w:num w:numId="12">
    <w:abstractNumId w:val="25"/>
  </w:num>
  <w:num w:numId="13">
    <w:abstractNumId w:val="32"/>
  </w:num>
  <w:num w:numId="14">
    <w:abstractNumId w:val="11"/>
  </w:num>
  <w:num w:numId="15">
    <w:abstractNumId w:val="20"/>
  </w:num>
  <w:num w:numId="16">
    <w:abstractNumId w:val="1"/>
  </w:num>
  <w:num w:numId="17">
    <w:abstractNumId w:val="21"/>
  </w:num>
  <w:num w:numId="18">
    <w:abstractNumId w:val="9"/>
  </w:num>
  <w:num w:numId="19">
    <w:abstractNumId w:val="10"/>
  </w:num>
  <w:num w:numId="20">
    <w:abstractNumId w:val="31"/>
  </w:num>
  <w:num w:numId="21">
    <w:abstractNumId w:val="12"/>
  </w:num>
  <w:num w:numId="22">
    <w:abstractNumId w:val="23"/>
  </w:num>
  <w:num w:numId="23">
    <w:abstractNumId w:val="8"/>
  </w:num>
  <w:num w:numId="24">
    <w:abstractNumId w:val="7"/>
  </w:num>
  <w:num w:numId="25">
    <w:abstractNumId w:val="17"/>
  </w:num>
  <w:num w:numId="26">
    <w:abstractNumId w:val="15"/>
  </w:num>
  <w:num w:numId="27">
    <w:abstractNumId w:val="2"/>
  </w:num>
  <w:num w:numId="28">
    <w:abstractNumId w:val="26"/>
  </w:num>
  <w:num w:numId="29">
    <w:abstractNumId w:val="28"/>
  </w:num>
  <w:num w:numId="30">
    <w:abstractNumId w:val="5"/>
  </w:num>
  <w:num w:numId="31">
    <w:abstractNumId w:val="4"/>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371"/>
    <w:rsid w:val="00001D6B"/>
    <w:rsid w:val="00005786"/>
    <w:rsid w:val="0001177B"/>
    <w:rsid w:val="00016D61"/>
    <w:rsid w:val="000232EC"/>
    <w:rsid w:val="000261B2"/>
    <w:rsid w:val="00062CF5"/>
    <w:rsid w:val="00063461"/>
    <w:rsid w:val="0006777C"/>
    <w:rsid w:val="00067CF8"/>
    <w:rsid w:val="00071581"/>
    <w:rsid w:val="00082B95"/>
    <w:rsid w:val="000A2334"/>
    <w:rsid w:val="000C0C70"/>
    <w:rsid w:val="000D1852"/>
    <w:rsid w:val="000D4D87"/>
    <w:rsid w:val="0011128E"/>
    <w:rsid w:val="00132B49"/>
    <w:rsid w:val="0014504E"/>
    <w:rsid w:val="00147E64"/>
    <w:rsid w:val="00160C87"/>
    <w:rsid w:val="001630C3"/>
    <w:rsid w:val="00163FE1"/>
    <w:rsid w:val="00184F85"/>
    <w:rsid w:val="001A6C28"/>
    <w:rsid w:val="001B03A6"/>
    <w:rsid w:val="001B2C97"/>
    <w:rsid w:val="001B3F29"/>
    <w:rsid w:val="001C4566"/>
    <w:rsid w:val="001C6519"/>
    <w:rsid w:val="001F4E2E"/>
    <w:rsid w:val="002360C9"/>
    <w:rsid w:val="002465FC"/>
    <w:rsid w:val="00251AF4"/>
    <w:rsid w:val="00261510"/>
    <w:rsid w:val="00273494"/>
    <w:rsid w:val="002835CA"/>
    <w:rsid w:val="00284C19"/>
    <w:rsid w:val="00285615"/>
    <w:rsid w:val="0028592C"/>
    <w:rsid w:val="002A28C6"/>
    <w:rsid w:val="002A3CBE"/>
    <w:rsid w:val="002D0AF8"/>
    <w:rsid w:val="002D2371"/>
    <w:rsid w:val="002D2E0B"/>
    <w:rsid w:val="002E6034"/>
    <w:rsid w:val="003026A0"/>
    <w:rsid w:val="003056C3"/>
    <w:rsid w:val="003169C4"/>
    <w:rsid w:val="003208D0"/>
    <w:rsid w:val="00337D85"/>
    <w:rsid w:val="00354675"/>
    <w:rsid w:val="00360A16"/>
    <w:rsid w:val="003B5F61"/>
    <w:rsid w:val="00403D99"/>
    <w:rsid w:val="004250A3"/>
    <w:rsid w:val="00451825"/>
    <w:rsid w:val="00451ACE"/>
    <w:rsid w:val="0045278E"/>
    <w:rsid w:val="00452B72"/>
    <w:rsid w:val="004561E0"/>
    <w:rsid w:val="00475BCF"/>
    <w:rsid w:val="004942A0"/>
    <w:rsid w:val="004A3DBB"/>
    <w:rsid w:val="004B3DC2"/>
    <w:rsid w:val="004B519B"/>
    <w:rsid w:val="004D0D03"/>
    <w:rsid w:val="004D72E2"/>
    <w:rsid w:val="004E5377"/>
    <w:rsid w:val="004E7F0A"/>
    <w:rsid w:val="00501CE5"/>
    <w:rsid w:val="00506A2B"/>
    <w:rsid w:val="00511862"/>
    <w:rsid w:val="0051480B"/>
    <w:rsid w:val="00524874"/>
    <w:rsid w:val="00544651"/>
    <w:rsid w:val="00552CCC"/>
    <w:rsid w:val="00566A0F"/>
    <w:rsid w:val="00581260"/>
    <w:rsid w:val="00582455"/>
    <w:rsid w:val="005859EC"/>
    <w:rsid w:val="00591F62"/>
    <w:rsid w:val="005973D5"/>
    <w:rsid w:val="005B126A"/>
    <w:rsid w:val="005B52D7"/>
    <w:rsid w:val="005C1C56"/>
    <w:rsid w:val="005D6656"/>
    <w:rsid w:val="005D7C92"/>
    <w:rsid w:val="005F15C5"/>
    <w:rsid w:val="005F19B6"/>
    <w:rsid w:val="005F4CFC"/>
    <w:rsid w:val="005F7C1B"/>
    <w:rsid w:val="006078E9"/>
    <w:rsid w:val="0062491C"/>
    <w:rsid w:val="00626099"/>
    <w:rsid w:val="00632598"/>
    <w:rsid w:val="00644009"/>
    <w:rsid w:val="006542C8"/>
    <w:rsid w:val="006A7A25"/>
    <w:rsid w:val="006B31D0"/>
    <w:rsid w:val="006B7CBF"/>
    <w:rsid w:val="006C67E1"/>
    <w:rsid w:val="006E3074"/>
    <w:rsid w:val="006E34B2"/>
    <w:rsid w:val="00710F58"/>
    <w:rsid w:val="00732587"/>
    <w:rsid w:val="0074062E"/>
    <w:rsid w:val="007A450B"/>
    <w:rsid w:val="007B6D91"/>
    <w:rsid w:val="007B739B"/>
    <w:rsid w:val="007E7CA3"/>
    <w:rsid w:val="00801668"/>
    <w:rsid w:val="008045C0"/>
    <w:rsid w:val="00813706"/>
    <w:rsid w:val="00813E7F"/>
    <w:rsid w:val="0081551F"/>
    <w:rsid w:val="0084561B"/>
    <w:rsid w:val="0085578D"/>
    <w:rsid w:val="00855EC1"/>
    <w:rsid w:val="00866FF8"/>
    <w:rsid w:val="00896E2B"/>
    <w:rsid w:val="008A7A5E"/>
    <w:rsid w:val="008B2BCE"/>
    <w:rsid w:val="008B3963"/>
    <w:rsid w:val="008B403F"/>
    <w:rsid w:val="008B4537"/>
    <w:rsid w:val="008C128E"/>
    <w:rsid w:val="008C1DAF"/>
    <w:rsid w:val="008E671F"/>
    <w:rsid w:val="009151DD"/>
    <w:rsid w:val="009163AE"/>
    <w:rsid w:val="00916980"/>
    <w:rsid w:val="0093757B"/>
    <w:rsid w:val="00956FD2"/>
    <w:rsid w:val="00964397"/>
    <w:rsid w:val="009662CF"/>
    <w:rsid w:val="00966763"/>
    <w:rsid w:val="00975081"/>
    <w:rsid w:val="009859CB"/>
    <w:rsid w:val="00992C6A"/>
    <w:rsid w:val="009B58E3"/>
    <w:rsid w:val="009B7889"/>
    <w:rsid w:val="009D5274"/>
    <w:rsid w:val="009E2278"/>
    <w:rsid w:val="00A2456C"/>
    <w:rsid w:val="00A7042C"/>
    <w:rsid w:val="00A7300B"/>
    <w:rsid w:val="00A90C02"/>
    <w:rsid w:val="00A915DE"/>
    <w:rsid w:val="00AC3536"/>
    <w:rsid w:val="00AC5EE4"/>
    <w:rsid w:val="00AD3AF7"/>
    <w:rsid w:val="00AF237B"/>
    <w:rsid w:val="00B02AA6"/>
    <w:rsid w:val="00B212FC"/>
    <w:rsid w:val="00B24C1A"/>
    <w:rsid w:val="00B24DF8"/>
    <w:rsid w:val="00B43C95"/>
    <w:rsid w:val="00B53C18"/>
    <w:rsid w:val="00B6549F"/>
    <w:rsid w:val="00B733C3"/>
    <w:rsid w:val="00B75D6B"/>
    <w:rsid w:val="00B77DD5"/>
    <w:rsid w:val="00B831CF"/>
    <w:rsid w:val="00B87FD6"/>
    <w:rsid w:val="00BA307F"/>
    <w:rsid w:val="00BA56D7"/>
    <w:rsid w:val="00BC780D"/>
    <w:rsid w:val="00BE47DE"/>
    <w:rsid w:val="00BE7C56"/>
    <w:rsid w:val="00C02C08"/>
    <w:rsid w:val="00C05433"/>
    <w:rsid w:val="00C0774C"/>
    <w:rsid w:val="00C10CAD"/>
    <w:rsid w:val="00C11B19"/>
    <w:rsid w:val="00C134B5"/>
    <w:rsid w:val="00C22084"/>
    <w:rsid w:val="00C24304"/>
    <w:rsid w:val="00C363C2"/>
    <w:rsid w:val="00C53FE9"/>
    <w:rsid w:val="00C70CDE"/>
    <w:rsid w:val="00C710AA"/>
    <w:rsid w:val="00C94C18"/>
    <w:rsid w:val="00CA3D53"/>
    <w:rsid w:val="00CA6905"/>
    <w:rsid w:val="00CC0675"/>
    <w:rsid w:val="00CC74C0"/>
    <w:rsid w:val="00D10ACC"/>
    <w:rsid w:val="00D12F4B"/>
    <w:rsid w:val="00D14730"/>
    <w:rsid w:val="00D15612"/>
    <w:rsid w:val="00D35BDD"/>
    <w:rsid w:val="00D377E0"/>
    <w:rsid w:val="00D40797"/>
    <w:rsid w:val="00D50591"/>
    <w:rsid w:val="00D50B85"/>
    <w:rsid w:val="00D5548D"/>
    <w:rsid w:val="00D775F3"/>
    <w:rsid w:val="00DA0697"/>
    <w:rsid w:val="00DA5699"/>
    <w:rsid w:val="00DB2C6F"/>
    <w:rsid w:val="00DB75E4"/>
    <w:rsid w:val="00DB7C43"/>
    <w:rsid w:val="00DC0122"/>
    <w:rsid w:val="00DC0F9E"/>
    <w:rsid w:val="00DC3EF6"/>
    <w:rsid w:val="00DC5E52"/>
    <w:rsid w:val="00DC7152"/>
    <w:rsid w:val="00DD121F"/>
    <w:rsid w:val="00DE644F"/>
    <w:rsid w:val="00E05CC3"/>
    <w:rsid w:val="00E10A2F"/>
    <w:rsid w:val="00E21E1B"/>
    <w:rsid w:val="00E40C82"/>
    <w:rsid w:val="00E53442"/>
    <w:rsid w:val="00E73040"/>
    <w:rsid w:val="00E74DEE"/>
    <w:rsid w:val="00E86117"/>
    <w:rsid w:val="00EB072D"/>
    <w:rsid w:val="00EB392E"/>
    <w:rsid w:val="00EE43F9"/>
    <w:rsid w:val="00EE74E4"/>
    <w:rsid w:val="00EF2E27"/>
    <w:rsid w:val="00F06E46"/>
    <w:rsid w:val="00F53620"/>
    <w:rsid w:val="00F81D21"/>
    <w:rsid w:val="00F9168A"/>
    <w:rsid w:val="00FA3273"/>
    <w:rsid w:val="00FD16F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49BA9DA-17E2-4480-9A62-7C7B35CBB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371"/>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D23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2371"/>
    <w:rPr>
      <w:lang w:val="es-SV"/>
    </w:rPr>
  </w:style>
  <w:style w:type="character" w:customStyle="1" w:styleId="m-7592002452319177330gmail-im">
    <w:name w:val="m_-7592002452319177330gmail-im"/>
    <w:basedOn w:val="Fuentedeprrafopredeter"/>
    <w:rsid w:val="002D2371"/>
  </w:style>
  <w:style w:type="paragraph" w:styleId="Prrafodelista">
    <w:name w:val="List Paragraph"/>
    <w:basedOn w:val="Normal"/>
    <w:uiPriority w:val="34"/>
    <w:qFormat/>
    <w:rsid w:val="002D2371"/>
    <w:pPr>
      <w:spacing w:after="0" w:line="240" w:lineRule="auto"/>
      <w:ind w:left="720"/>
    </w:pPr>
    <w:rPr>
      <w:rFonts w:ascii="Times New Roman" w:hAnsi="Times New Roman" w:cs="Times New Roman"/>
      <w:sz w:val="24"/>
      <w:szCs w:val="24"/>
      <w:lang w:val="es-ES" w:eastAsia="es-ES"/>
    </w:rPr>
  </w:style>
  <w:style w:type="paragraph" w:customStyle="1" w:styleId="gmail-m-3786435852710632930msolistparagraph">
    <w:name w:val="gmail-m_-3786435852710632930msolistparagraph"/>
    <w:basedOn w:val="Normal"/>
    <w:uiPriority w:val="99"/>
    <w:rsid w:val="002D2371"/>
    <w:pPr>
      <w:spacing w:before="100" w:beforeAutospacing="1" w:after="100" w:afterAutospacing="1" w:line="240" w:lineRule="auto"/>
    </w:pPr>
    <w:rPr>
      <w:rFonts w:ascii="Times New Roman" w:hAnsi="Times New Roman" w:cs="Times New Roman"/>
      <w:sz w:val="24"/>
      <w:szCs w:val="24"/>
      <w:lang w:val="es-ES" w:eastAsia="es-ES"/>
    </w:rPr>
  </w:style>
  <w:style w:type="paragraph" w:styleId="Encabezado">
    <w:name w:val="header"/>
    <w:basedOn w:val="Normal"/>
    <w:link w:val="EncabezadoCar"/>
    <w:uiPriority w:val="99"/>
    <w:unhideWhenUsed/>
    <w:rsid w:val="005F15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15C5"/>
    <w:rPr>
      <w:lang w:val="es-SV"/>
    </w:rPr>
  </w:style>
  <w:style w:type="paragraph" w:styleId="Textodeglobo">
    <w:name w:val="Balloon Text"/>
    <w:basedOn w:val="Normal"/>
    <w:link w:val="TextodegloboCar"/>
    <w:uiPriority w:val="99"/>
    <w:semiHidden/>
    <w:unhideWhenUsed/>
    <w:rsid w:val="00360A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0A16"/>
    <w:rPr>
      <w:rFonts w:ascii="Tahoma" w:hAnsi="Tahoma" w:cs="Tahoma"/>
      <w:sz w:val="16"/>
      <w:szCs w:val="16"/>
      <w:lang w:val="es-SV"/>
    </w:rPr>
  </w:style>
  <w:style w:type="paragraph" w:customStyle="1" w:styleId="p">
    <w:name w:val="p"/>
    <w:basedOn w:val="Normal"/>
    <w:uiPriority w:val="99"/>
    <w:rsid w:val="00855EC1"/>
    <w:pPr>
      <w:spacing w:before="100" w:beforeAutospacing="1" w:after="100" w:afterAutospacing="1" w:line="240" w:lineRule="auto"/>
    </w:pPr>
    <w:rPr>
      <w:rFonts w:ascii="Times New Roman" w:hAnsi="Times New Roman" w:cs="Times New Roman"/>
      <w:color w:val="000000"/>
      <w:sz w:val="24"/>
      <w:szCs w:val="24"/>
      <w:lang w:val="es-ES" w:eastAsia="es-ES"/>
    </w:rPr>
  </w:style>
  <w:style w:type="paragraph" w:customStyle="1" w:styleId="gmail-m-3743041898987762478gmail-m-2816959442625449466gmail-m8473259977111090281msolistparagraph">
    <w:name w:val="gmail-m_-3743041898987762478gmail-m_-2816959442625449466gmail-m_8473259977111090281msolistparagraph"/>
    <w:basedOn w:val="Normal"/>
    <w:uiPriority w:val="99"/>
    <w:qFormat/>
    <w:rsid w:val="006A7A25"/>
    <w:pPr>
      <w:spacing w:before="100" w:beforeAutospacing="1" w:after="100" w:afterAutospacing="1" w:line="240" w:lineRule="auto"/>
    </w:pPr>
    <w:rPr>
      <w:rFonts w:ascii="Times New Roman" w:hAnsi="Times New Roman" w:cs="Times New Roman"/>
      <w:sz w:val="24"/>
      <w:szCs w:val="24"/>
      <w:lang w:eastAsia="es-SV"/>
    </w:rPr>
  </w:style>
  <w:style w:type="character" w:styleId="Hipervnculo">
    <w:name w:val="Hyperlink"/>
    <w:basedOn w:val="Fuentedeprrafopredeter"/>
    <w:uiPriority w:val="99"/>
    <w:unhideWhenUsed/>
    <w:rsid w:val="00251AF4"/>
    <w:rPr>
      <w:color w:val="0563C1" w:themeColor="hyperlink"/>
      <w:u w:val="single"/>
    </w:rPr>
  </w:style>
  <w:style w:type="paragraph" w:customStyle="1" w:styleId="Default">
    <w:name w:val="Default"/>
    <w:basedOn w:val="Normal"/>
    <w:uiPriority w:val="99"/>
    <w:rsid w:val="000232EC"/>
    <w:pPr>
      <w:autoSpaceDE w:val="0"/>
      <w:autoSpaceDN w:val="0"/>
      <w:spacing w:after="0" w:line="240" w:lineRule="auto"/>
    </w:pPr>
    <w:rPr>
      <w:rFonts w:ascii="Calibri" w:hAnsi="Calibri" w:cs="Calibri"/>
      <w:color w:val="000000"/>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891175">
      <w:bodyDiv w:val="1"/>
      <w:marLeft w:val="0"/>
      <w:marRight w:val="0"/>
      <w:marTop w:val="0"/>
      <w:marBottom w:val="0"/>
      <w:divBdr>
        <w:top w:val="none" w:sz="0" w:space="0" w:color="auto"/>
        <w:left w:val="none" w:sz="0" w:space="0" w:color="auto"/>
        <w:bottom w:val="none" w:sz="0" w:space="0" w:color="auto"/>
        <w:right w:val="none" w:sz="0" w:space="0" w:color="auto"/>
      </w:divBdr>
    </w:div>
    <w:div w:id="636033609">
      <w:bodyDiv w:val="1"/>
      <w:marLeft w:val="0"/>
      <w:marRight w:val="0"/>
      <w:marTop w:val="0"/>
      <w:marBottom w:val="0"/>
      <w:divBdr>
        <w:top w:val="none" w:sz="0" w:space="0" w:color="auto"/>
        <w:left w:val="none" w:sz="0" w:space="0" w:color="auto"/>
        <w:bottom w:val="none" w:sz="0" w:space="0" w:color="auto"/>
        <w:right w:val="none" w:sz="0" w:space="0" w:color="auto"/>
      </w:divBdr>
    </w:div>
    <w:div w:id="677541387">
      <w:bodyDiv w:val="1"/>
      <w:marLeft w:val="0"/>
      <w:marRight w:val="0"/>
      <w:marTop w:val="0"/>
      <w:marBottom w:val="0"/>
      <w:divBdr>
        <w:top w:val="none" w:sz="0" w:space="0" w:color="auto"/>
        <w:left w:val="none" w:sz="0" w:space="0" w:color="auto"/>
        <w:bottom w:val="none" w:sz="0" w:space="0" w:color="auto"/>
        <w:right w:val="none" w:sz="0" w:space="0" w:color="auto"/>
      </w:divBdr>
    </w:div>
    <w:div w:id="747196381">
      <w:bodyDiv w:val="1"/>
      <w:marLeft w:val="0"/>
      <w:marRight w:val="0"/>
      <w:marTop w:val="0"/>
      <w:marBottom w:val="0"/>
      <w:divBdr>
        <w:top w:val="none" w:sz="0" w:space="0" w:color="auto"/>
        <w:left w:val="none" w:sz="0" w:space="0" w:color="auto"/>
        <w:bottom w:val="none" w:sz="0" w:space="0" w:color="auto"/>
        <w:right w:val="none" w:sz="0" w:space="0" w:color="auto"/>
      </w:divBdr>
    </w:div>
    <w:div w:id="816260962">
      <w:bodyDiv w:val="1"/>
      <w:marLeft w:val="0"/>
      <w:marRight w:val="0"/>
      <w:marTop w:val="0"/>
      <w:marBottom w:val="0"/>
      <w:divBdr>
        <w:top w:val="none" w:sz="0" w:space="0" w:color="auto"/>
        <w:left w:val="none" w:sz="0" w:space="0" w:color="auto"/>
        <w:bottom w:val="none" w:sz="0" w:space="0" w:color="auto"/>
        <w:right w:val="none" w:sz="0" w:space="0" w:color="auto"/>
      </w:divBdr>
    </w:div>
    <w:div w:id="819151250">
      <w:bodyDiv w:val="1"/>
      <w:marLeft w:val="0"/>
      <w:marRight w:val="0"/>
      <w:marTop w:val="0"/>
      <w:marBottom w:val="0"/>
      <w:divBdr>
        <w:top w:val="none" w:sz="0" w:space="0" w:color="auto"/>
        <w:left w:val="none" w:sz="0" w:space="0" w:color="auto"/>
        <w:bottom w:val="none" w:sz="0" w:space="0" w:color="auto"/>
        <w:right w:val="none" w:sz="0" w:space="0" w:color="auto"/>
      </w:divBdr>
    </w:div>
    <w:div w:id="855735207">
      <w:bodyDiv w:val="1"/>
      <w:marLeft w:val="0"/>
      <w:marRight w:val="0"/>
      <w:marTop w:val="0"/>
      <w:marBottom w:val="0"/>
      <w:divBdr>
        <w:top w:val="none" w:sz="0" w:space="0" w:color="auto"/>
        <w:left w:val="none" w:sz="0" w:space="0" w:color="auto"/>
        <w:bottom w:val="none" w:sz="0" w:space="0" w:color="auto"/>
        <w:right w:val="none" w:sz="0" w:space="0" w:color="auto"/>
      </w:divBdr>
    </w:div>
    <w:div w:id="1069303636">
      <w:bodyDiv w:val="1"/>
      <w:marLeft w:val="0"/>
      <w:marRight w:val="0"/>
      <w:marTop w:val="0"/>
      <w:marBottom w:val="0"/>
      <w:divBdr>
        <w:top w:val="none" w:sz="0" w:space="0" w:color="auto"/>
        <w:left w:val="none" w:sz="0" w:space="0" w:color="auto"/>
        <w:bottom w:val="none" w:sz="0" w:space="0" w:color="auto"/>
        <w:right w:val="none" w:sz="0" w:space="0" w:color="auto"/>
      </w:divBdr>
    </w:div>
    <w:div w:id="1321545589">
      <w:bodyDiv w:val="1"/>
      <w:marLeft w:val="0"/>
      <w:marRight w:val="0"/>
      <w:marTop w:val="0"/>
      <w:marBottom w:val="0"/>
      <w:divBdr>
        <w:top w:val="none" w:sz="0" w:space="0" w:color="auto"/>
        <w:left w:val="none" w:sz="0" w:space="0" w:color="auto"/>
        <w:bottom w:val="none" w:sz="0" w:space="0" w:color="auto"/>
        <w:right w:val="none" w:sz="0" w:space="0" w:color="auto"/>
      </w:divBdr>
    </w:div>
    <w:div w:id="1339428615">
      <w:bodyDiv w:val="1"/>
      <w:marLeft w:val="0"/>
      <w:marRight w:val="0"/>
      <w:marTop w:val="0"/>
      <w:marBottom w:val="0"/>
      <w:divBdr>
        <w:top w:val="none" w:sz="0" w:space="0" w:color="auto"/>
        <w:left w:val="none" w:sz="0" w:space="0" w:color="auto"/>
        <w:bottom w:val="none" w:sz="0" w:space="0" w:color="auto"/>
        <w:right w:val="none" w:sz="0" w:space="0" w:color="auto"/>
      </w:divBdr>
    </w:div>
    <w:div w:id="1415663906">
      <w:bodyDiv w:val="1"/>
      <w:marLeft w:val="0"/>
      <w:marRight w:val="0"/>
      <w:marTop w:val="0"/>
      <w:marBottom w:val="0"/>
      <w:divBdr>
        <w:top w:val="none" w:sz="0" w:space="0" w:color="auto"/>
        <w:left w:val="none" w:sz="0" w:space="0" w:color="auto"/>
        <w:bottom w:val="none" w:sz="0" w:space="0" w:color="auto"/>
        <w:right w:val="none" w:sz="0" w:space="0" w:color="auto"/>
      </w:divBdr>
    </w:div>
    <w:div w:id="2036077500">
      <w:bodyDiv w:val="1"/>
      <w:marLeft w:val="0"/>
      <w:marRight w:val="0"/>
      <w:marTop w:val="0"/>
      <w:marBottom w:val="0"/>
      <w:divBdr>
        <w:top w:val="none" w:sz="0" w:space="0" w:color="auto"/>
        <w:left w:val="none" w:sz="0" w:space="0" w:color="auto"/>
        <w:bottom w:val="none" w:sz="0" w:space="0" w:color="auto"/>
        <w:right w:val="none" w:sz="0" w:space="0" w:color="auto"/>
      </w:divBdr>
      <w:divsChild>
        <w:div w:id="36516153">
          <w:marLeft w:val="0"/>
          <w:marRight w:val="0"/>
          <w:marTop w:val="0"/>
          <w:marBottom w:val="0"/>
          <w:divBdr>
            <w:top w:val="none" w:sz="0" w:space="0" w:color="auto"/>
            <w:left w:val="none" w:sz="0" w:space="0" w:color="auto"/>
            <w:bottom w:val="none" w:sz="0" w:space="0" w:color="auto"/>
            <w:right w:val="none" w:sz="0" w:space="0" w:color="auto"/>
          </w:divBdr>
        </w:div>
        <w:div w:id="1740857542">
          <w:marLeft w:val="0"/>
          <w:marRight w:val="0"/>
          <w:marTop w:val="0"/>
          <w:marBottom w:val="0"/>
          <w:divBdr>
            <w:top w:val="none" w:sz="0" w:space="0" w:color="auto"/>
            <w:left w:val="none" w:sz="0" w:space="0" w:color="auto"/>
            <w:bottom w:val="none" w:sz="0" w:space="0" w:color="auto"/>
            <w:right w:val="none" w:sz="0" w:space="0" w:color="auto"/>
          </w:divBdr>
        </w:div>
        <w:div w:id="802043251">
          <w:marLeft w:val="0"/>
          <w:marRight w:val="0"/>
          <w:marTop w:val="0"/>
          <w:marBottom w:val="0"/>
          <w:divBdr>
            <w:top w:val="none" w:sz="0" w:space="0" w:color="auto"/>
            <w:left w:val="none" w:sz="0" w:space="0" w:color="auto"/>
            <w:bottom w:val="none" w:sz="0" w:space="0" w:color="auto"/>
            <w:right w:val="none" w:sz="0" w:space="0" w:color="auto"/>
          </w:divBdr>
        </w:div>
        <w:div w:id="409083536">
          <w:marLeft w:val="0"/>
          <w:marRight w:val="0"/>
          <w:marTop w:val="0"/>
          <w:marBottom w:val="0"/>
          <w:divBdr>
            <w:top w:val="none" w:sz="0" w:space="0" w:color="auto"/>
            <w:left w:val="none" w:sz="0" w:space="0" w:color="auto"/>
            <w:bottom w:val="none" w:sz="0" w:space="0" w:color="auto"/>
            <w:right w:val="none" w:sz="0" w:space="0" w:color="auto"/>
          </w:divBdr>
        </w:div>
        <w:div w:id="2033411387">
          <w:marLeft w:val="0"/>
          <w:marRight w:val="0"/>
          <w:marTop w:val="0"/>
          <w:marBottom w:val="0"/>
          <w:divBdr>
            <w:top w:val="none" w:sz="0" w:space="0" w:color="auto"/>
            <w:left w:val="none" w:sz="0" w:space="0" w:color="auto"/>
            <w:bottom w:val="none" w:sz="0" w:space="0" w:color="auto"/>
            <w:right w:val="none" w:sz="0" w:space="0" w:color="auto"/>
          </w:divBdr>
        </w:div>
        <w:div w:id="981539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D512C-CF99-4940-AF64-F97089C46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1047</Words>
  <Characters>5764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Maricely ELisa Esquivel Mendez</dc:creator>
  <cp:lastModifiedBy>Yesenia Ayala</cp:lastModifiedBy>
  <cp:revision>6</cp:revision>
  <cp:lastPrinted>2017-05-11T17:49:00Z</cp:lastPrinted>
  <dcterms:created xsi:type="dcterms:W3CDTF">2020-02-27T20:23:00Z</dcterms:created>
  <dcterms:modified xsi:type="dcterms:W3CDTF">2020-08-11T05:28:00Z</dcterms:modified>
</cp:coreProperties>
</file>