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4D" w:rsidRPr="00C82473" w:rsidRDefault="0021194D" w:rsidP="0021194D">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1009650" cy="1036955"/>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1034088" cy="1062054"/>
                    </a:xfrm>
                    <a:prstGeom prst="rect">
                      <a:avLst/>
                    </a:prstGeom>
                    <a:noFill/>
                    <a:ln w="9525">
                      <a:noFill/>
                      <a:miter lim="800000"/>
                      <a:headEnd/>
                      <a:tailEnd/>
                    </a:ln>
                  </pic:spPr>
                </pic:pic>
              </a:graphicData>
            </a:graphic>
          </wp:inline>
        </w:drawing>
      </w:r>
    </w:p>
    <w:p w:rsidR="0021194D" w:rsidRPr="00596EC9" w:rsidRDefault="0021194D" w:rsidP="0021194D">
      <w:pPr>
        <w:spacing w:after="0" w:line="240" w:lineRule="auto"/>
        <w:jc w:val="center"/>
        <w:rPr>
          <w:rFonts w:ascii="Monotype Corsiva" w:hAnsi="Monotype Corsiva" w:cs="Times New Roman"/>
          <w:b/>
        </w:rPr>
      </w:pPr>
      <w:r w:rsidRPr="00596EC9">
        <w:rPr>
          <w:rFonts w:ascii="Monotype Corsiva" w:hAnsi="Monotype Corsiva" w:cs="Times New Roman"/>
          <w:b/>
        </w:rPr>
        <w:t>Fiscalía General de la República</w:t>
      </w:r>
    </w:p>
    <w:p w:rsidR="0021194D" w:rsidRPr="00596EC9" w:rsidRDefault="0021194D" w:rsidP="0021194D">
      <w:pPr>
        <w:spacing w:after="0" w:line="240" w:lineRule="auto"/>
        <w:jc w:val="center"/>
        <w:rPr>
          <w:rFonts w:ascii="Monotype Corsiva" w:hAnsi="Monotype Corsiva" w:cs="Times New Roman"/>
          <w:b/>
        </w:rPr>
      </w:pPr>
      <w:r w:rsidRPr="00596EC9">
        <w:rPr>
          <w:rFonts w:ascii="Monotype Corsiva" w:hAnsi="Monotype Corsiva" w:cs="Times New Roman"/>
          <w:b/>
        </w:rPr>
        <w:t>Unidad de Acceso a la Información Pública</w:t>
      </w:r>
    </w:p>
    <w:p w:rsidR="0021194D" w:rsidRPr="007F6745" w:rsidRDefault="0021194D" w:rsidP="007F6745">
      <w:pPr>
        <w:spacing w:after="0" w:line="240" w:lineRule="auto"/>
        <w:jc w:val="right"/>
        <w:rPr>
          <w:rFonts w:ascii="Cambria" w:hAnsi="Cambria" w:cs="Times New Roman"/>
          <w:b/>
          <w:sz w:val="24"/>
          <w:szCs w:val="24"/>
        </w:rPr>
      </w:pPr>
      <w:r w:rsidRPr="007F6745">
        <w:rPr>
          <w:rFonts w:ascii="Cambria" w:hAnsi="Cambria" w:cs="Times New Roman"/>
          <w:b/>
          <w:sz w:val="24"/>
          <w:szCs w:val="24"/>
        </w:rPr>
        <w:t xml:space="preserve"> </w:t>
      </w:r>
    </w:p>
    <w:p w:rsidR="00F81C97" w:rsidRPr="00596EC9" w:rsidRDefault="00F81C97" w:rsidP="00596EC9">
      <w:pPr>
        <w:spacing w:after="0" w:line="240" w:lineRule="auto"/>
        <w:jc w:val="right"/>
        <w:rPr>
          <w:rFonts w:ascii="Cambria" w:hAnsi="Cambria" w:cs="Cambria"/>
          <w:b/>
        </w:rPr>
      </w:pPr>
      <w:r w:rsidRPr="00596EC9">
        <w:rPr>
          <w:rFonts w:ascii="Cambria" w:hAnsi="Cambria" w:cs="Cambria"/>
          <w:b/>
        </w:rPr>
        <w:t xml:space="preserve">Solicitud Nº </w:t>
      </w:r>
      <w:r w:rsidR="00B337F1">
        <w:rPr>
          <w:rFonts w:ascii="Cambria" w:hAnsi="Cambria" w:cs="Cambria"/>
          <w:b/>
        </w:rPr>
        <w:t>407</w:t>
      </w:r>
      <w:r w:rsidRPr="00596EC9">
        <w:rPr>
          <w:rFonts w:ascii="Cambria" w:hAnsi="Cambria" w:cs="Cambria"/>
          <w:b/>
        </w:rPr>
        <w:t>-UAIP-FGR-201</w:t>
      </w:r>
      <w:r w:rsidR="00476BE4">
        <w:rPr>
          <w:rFonts w:ascii="Cambria" w:hAnsi="Cambria" w:cs="Cambria"/>
          <w:b/>
        </w:rPr>
        <w:t>9</w:t>
      </w:r>
    </w:p>
    <w:p w:rsidR="00F81C97" w:rsidRPr="00C36A9D" w:rsidRDefault="00F81C97" w:rsidP="00B939D2">
      <w:pPr>
        <w:spacing w:after="0" w:line="240" w:lineRule="auto"/>
        <w:jc w:val="right"/>
        <w:rPr>
          <w:rFonts w:ascii="Cambria" w:hAnsi="Cambria" w:cs="Cambria"/>
          <w:b/>
        </w:rPr>
      </w:pPr>
    </w:p>
    <w:p w:rsidR="00F81C97" w:rsidRPr="00AB74E0" w:rsidRDefault="00F81C97" w:rsidP="00B939D2">
      <w:pPr>
        <w:spacing w:after="0" w:line="240" w:lineRule="auto"/>
        <w:jc w:val="both"/>
        <w:rPr>
          <w:rFonts w:ascii="Cambria" w:hAnsi="Cambria" w:cs="Cambria"/>
        </w:rPr>
      </w:pPr>
      <w:r w:rsidRPr="00AB74E0">
        <w:rPr>
          <w:rFonts w:ascii="Cambria" w:hAnsi="Cambria" w:cs="Cambria"/>
          <w:b/>
        </w:rPr>
        <w:t>FISCALÍA GENERAL DE LA REPÚBLICA, UNIDAD DE ACCESO A LA INFORMACIÓN PÚBLICA.</w:t>
      </w:r>
      <w:r w:rsidR="00596EC9" w:rsidRPr="00AB74E0">
        <w:rPr>
          <w:rFonts w:ascii="Cambria" w:hAnsi="Cambria" w:cs="Cambria"/>
        </w:rPr>
        <w:t xml:space="preserve"> San Salvador, a las </w:t>
      </w:r>
      <w:r w:rsidR="00C729C3">
        <w:rPr>
          <w:rFonts w:ascii="Cambria" w:hAnsi="Cambria" w:cs="Cambria"/>
        </w:rPr>
        <w:t xml:space="preserve">trece </w:t>
      </w:r>
      <w:r w:rsidRPr="00AB74E0">
        <w:rPr>
          <w:rFonts w:ascii="Cambria" w:hAnsi="Cambria" w:cs="Cambria"/>
        </w:rPr>
        <w:t xml:space="preserve">con </w:t>
      </w:r>
      <w:r w:rsidR="00C729C3">
        <w:rPr>
          <w:rFonts w:ascii="Cambria" w:hAnsi="Cambria" w:cs="Cambria"/>
        </w:rPr>
        <w:t xml:space="preserve">cinco </w:t>
      </w:r>
      <w:r w:rsidRPr="00AB74E0">
        <w:rPr>
          <w:rFonts w:ascii="Cambria" w:hAnsi="Cambria" w:cs="Cambria"/>
        </w:rPr>
        <w:t>minutos del día</w:t>
      </w:r>
      <w:r w:rsidR="00C729C3">
        <w:rPr>
          <w:rFonts w:ascii="Cambria" w:hAnsi="Cambria" w:cs="Cambria"/>
        </w:rPr>
        <w:t xml:space="preserve"> siete </w:t>
      </w:r>
      <w:r w:rsidR="00B337F1" w:rsidRPr="00AB74E0">
        <w:rPr>
          <w:rFonts w:ascii="Cambria" w:hAnsi="Cambria" w:cs="Cambria"/>
        </w:rPr>
        <w:t xml:space="preserve">de </w:t>
      </w:r>
      <w:r w:rsidR="005A0F11">
        <w:rPr>
          <w:rFonts w:ascii="Cambria" w:hAnsi="Cambria" w:cs="Cambria"/>
        </w:rPr>
        <w:t>octubre</w:t>
      </w:r>
      <w:r w:rsidR="00101E35" w:rsidRPr="00AB74E0">
        <w:rPr>
          <w:rFonts w:ascii="Cambria" w:hAnsi="Cambria" w:cs="Cambria"/>
        </w:rPr>
        <w:t xml:space="preserve"> </w:t>
      </w:r>
      <w:r w:rsidRPr="00AB74E0">
        <w:rPr>
          <w:rFonts w:ascii="Cambria" w:hAnsi="Cambria" w:cs="Cambria"/>
        </w:rPr>
        <w:t>de dos mil dieci</w:t>
      </w:r>
      <w:r w:rsidR="00476BE4" w:rsidRPr="00AB74E0">
        <w:rPr>
          <w:rFonts w:ascii="Cambria" w:hAnsi="Cambria" w:cs="Cambria"/>
        </w:rPr>
        <w:t>nueve</w:t>
      </w:r>
      <w:r w:rsidRPr="00AB74E0">
        <w:rPr>
          <w:rFonts w:ascii="Cambria" w:hAnsi="Cambria" w:cs="Cambria"/>
        </w:rPr>
        <w:t>.</w:t>
      </w:r>
    </w:p>
    <w:p w:rsidR="00F81C97" w:rsidRPr="00AB74E0" w:rsidRDefault="00F81C97" w:rsidP="00B939D2">
      <w:pPr>
        <w:spacing w:after="0" w:line="240" w:lineRule="auto"/>
        <w:jc w:val="both"/>
        <w:rPr>
          <w:rFonts w:ascii="Cambria" w:hAnsi="Cambria" w:cs="Cambria"/>
        </w:rPr>
      </w:pPr>
      <w:r w:rsidRPr="00AB74E0">
        <w:rPr>
          <w:rFonts w:ascii="Cambria" w:hAnsi="Cambria" w:cs="Cambria"/>
        </w:rPr>
        <w:t xml:space="preserve">  </w:t>
      </w:r>
    </w:p>
    <w:p w:rsidR="00C90448" w:rsidRPr="00AB74E0" w:rsidRDefault="00FF56E8" w:rsidP="00B939D2">
      <w:pPr>
        <w:spacing w:after="0" w:line="240" w:lineRule="auto"/>
        <w:jc w:val="both"/>
        <w:rPr>
          <w:rFonts w:ascii="Cambria" w:hAnsi="Cambria"/>
        </w:rPr>
      </w:pPr>
      <w:r w:rsidRPr="00AB74E0">
        <w:rPr>
          <w:rFonts w:ascii="Cambria" w:hAnsi="Cambria"/>
        </w:rPr>
        <w:t>Se recibió con fecha</w:t>
      </w:r>
      <w:r w:rsidR="00B337F1" w:rsidRPr="00AB74E0">
        <w:rPr>
          <w:rFonts w:ascii="Cambria" w:hAnsi="Cambria"/>
        </w:rPr>
        <w:t xml:space="preserve"> veintitrés de septiembre d</w:t>
      </w:r>
      <w:r w:rsidRPr="00AB74E0">
        <w:rPr>
          <w:rFonts w:ascii="Cambria" w:hAnsi="Cambria"/>
        </w:rPr>
        <w:t xml:space="preserve">el presente año, solicitud de información escrita, presentada en esta Unidad, </w:t>
      </w:r>
      <w:r w:rsidR="00101E35" w:rsidRPr="00AB74E0">
        <w:rPr>
          <w:rFonts w:ascii="Cambria" w:hAnsi="Cambria" w:cs="Cambria"/>
        </w:rPr>
        <w:t xml:space="preserve">conforme a la Ley de Acceso a la Información Pública (en adelante LAIP), por </w:t>
      </w:r>
      <w:r w:rsidR="00B337F1" w:rsidRPr="00AB74E0">
        <w:rPr>
          <w:rFonts w:ascii="Cambria" w:hAnsi="Cambria" w:cs="Cambria"/>
        </w:rPr>
        <w:t>e</w:t>
      </w:r>
      <w:r w:rsidR="00101E35" w:rsidRPr="00AB74E0">
        <w:rPr>
          <w:rFonts w:ascii="Cambria" w:hAnsi="Cambria" w:cs="Cambria"/>
        </w:rPr>
        <w:t>l</w:t>
      </w:r>
      <w:r w:rsidR="00B337F1" w:rsidRPr="00AB74E0">
        <w:rPr>
          <w:rFonts w:ascii="Cambria" w:hAnsi="Cambria" w:cs="Cambria"/>
        </w:rPr>
        <w:t xml:space="preserve"> ciudadano </w:t>
      </w:r>
      <w:r w:rsidR="009B1B4E">
        <w:rPr>
          <w:rFonts w:ascii="Cambria" w:hAnsi="Cambria" w:cs="Cambria"/>
          <w:b/>
        </w:rPr>
        <w:t>----------------------------------------------------------</w:t>
      </w:r>
      <w:r w:rsidR="00101E35" w:rsidRPr="00AB74E0">
        <w:rPr>
          <w:rFonts w:ascii="Cambria" w:hAnsi="Cambria" w:cs="Cambria"/>
        </w:rPr>
        <w:t>, con</w:t>
      </w:r>
      <w:r w:rsidR="007E0CFF" w:rsidRPr="00AB74E0">
        <w:rPr>
          <w:rFonts w:ascii="Cambria" w:hAnsi="Cambria" w:cs="Cambria"/>
        </w:rPr>
        <w:t xml:space="preserve"> Documento Único de Identidad n</w:t>
      </w:r>
      <w:r w:rsidR="00101E35" w:rsidRPr="00AB74E0">
        <w:rPr>
          <w:rFonts w:ascii="Cambria" w:hAnsi="Cambria" w:cs="Cambria"/>
        </w:rPr>
        <w:t xml:space="preserve">úmero </w:t>
      </w:r>
      <w:r w:rsidR="009B1B4E">
        <w:rPr>
          <w:rFonts w:ascii="Cambria" w:hAnsi="Cambria" w:cs="Cambria"/>
        </w:rPr>
        <w:t>-------------------------------------------------------------------------------------------------------------</w:t>
      </w:r>
      <w:r w:rsidRPr="00AB74E0">
        <w:rPr>
          <w:rFonts w:ascii="Cambria" w:hAnsi="Cambria" w:cs="Cambria"/>
        </w:rPr>
        <w:t>;</w:t>
      </w:r>
      <w:r w:rsidR="00101E35" w:rsidRPr="00AB74E0">
        <w:rPr>
          <w:rFonts w:ascii="Cambria" w:hAnsi="Cambria" w:cs="Cambria"/>
        </w:rPr>
        <w:t xml:space="preserve"> de la que se hacen las siguientes </w:t>
      </w:r>
      <w:r w:rsidR="00101E35" w:rsidRPr="00AB74E0">
        <w:rPr>
          <w:rFonts w:ascii="Cambria" w:hAnsi="Cambria" w:cs="Cambria"/>
          <w:b/>
        </w:rPr>
        <w:t xml:space="preserve">CONSIDERACIONES:  </w:t>
      </w:r>
    </w:p>
    <w:p w:rsidR="00476BE4" w:rsidRPr="00AB74E0" w:rsidRDefault="00476BE4" w:rsidP="00B939D2">
      <w:pPr>
        <w:spacing w:after="0" w:line="240" w:lineRule="auto"/>
        <w:jc w:val="both"/>
        <w:rPr>
          <w:rFonts w:ascii="Cambria" w:hAnsi="Cambria" w:cs="Cambria"/>
          <w:b/>
        </w:rPr>
      </w:pPr>
    </w:p>
    <w:p w:rsidR="00615285" w:rsidRDefault="00F81C97" w:rsidP="00B939D2">
      <w:pPr>
        <w:shd w:val="clear" w:color="auto" w:fill="FFFFFF"/>
        <w:spacing w:after="0" w:line="240" w:lineRule="auto"/>
        <w:jc w:val="both"/>
        <w:rPr>
          <w:rFonts w:ascii="Cambria" w:hAnsi="Cambria" w:cs="Helvetica"/>
          <w:bCs/>
          <w:i/>
          <w:iCs/>
          <w:shd w:val="clear" w:color="auto" w:fill="FFFFFF"/>
        </w:rPr>
      </w:pPr>
      <w:r w:rsidRPr="00AB74E0">
        <w:rPr>
          <w:rFonts w:ascii="Cambria" w:hAnsi="Cambria" w:cs="Times New Roman"/>
          <w:b/>
        </w:rPr>
        <w:t>I.</w:t>
      </w:r>
      <w:r w:rsidRPr="00AB74E0">
        <w:rPr>
          <w:rFonts w:ascii="Cambria" w:hAnsi="Cambria" w:cs="Times New Roman"/>
        </w:rPr>
        <w:t xml:space="preserve"> De la solicitud presentada se tiene que </w:t>
      </w:r>
      <w:r w:rsidR="00615285" w:rsidRPr="00AB74E0">
        <w:rPr>
          <w:rFonts w:ascii="Cambria" w:hAnsi="Cambria" w:cs="Times New Roman"/>
        </w:rPr>
        <w:t>e</w:t>
      </w:r>
      <w:r w:rsidRPr="00AB74E0">
        <w:rPr>
          <w:rFonts w:ascii="Cambria" w:hAnsi="Cambria" w:cs="Times New Roman"/>
        </w:rPr>
        <w:t>l interesad</w:t>
      </w:r>
      <w:r w:rsidR="00615285" w:rsidRPr="00AB74E0">
        <w:rPr>
          <w:rFonts w:ascii="Cambria" w:hAnsi="Cambria" w:cs="Times New Roman"/>
        </w:rPr>
        <w:t>o</w:t>
      </w:r>
      <w:r w:rsidRPr="00AB74E0">
        <w:rPr>
          <w:rFonts w:ascii="Cambria" w:hAnsi="Cambria" w:cs="Times New Roman"/>
        </w:rPr>
        <w:t xml:space="preserve"> literalmente pide se le proporcione la siguiente información:</w:t>
      </w:r>
      <w:r w:rsidRPr="00AB74E0">
        <w:rPr>
          <w:rFonts w:ascii="Cambria" w:hAnsi="Cambria"/>
        </w:rPr>
        <w:t xml:space="preserve"> </w:t>
      </w:r>
      <w:r w:rsidR="00101E35" w:rsidRPr="00AB74E0">
        <w:rPr>
          <w:rFonts w:ascii="Cambria" w:hAnsi="Cambria"/>
          <w:bCs/>
          <w:i/>
          <w:iCs/>
        </w:rPr>
        <w:t>“</w:t>
      </w:r>
      <w:r w:rsidR="00615285" w:rsidRPr="00AB74E0">
        <w:rPr>
          <w:rFonts w:ascii="Cambria" w:hAnsi="Cambria" w:cs="Helvetica"/>
          <w:bCs/>
          <w:i/>
          <w:iCs/>
          <w:shd w:val="clear" w:color="auto" w:fill="FFFFFF"/>
        </w:rPr>
        <w:t xml:space="preserve">Solicito la información correspondiente de fecha primero de junio de 2018 al primero de junio de 2019, del número de delitos calificados provisionalmente como feminicidios y cuántos de estos han llegado al tribunal de sentencia con resultados condenatorios y absolutorios, detallados a nivel nacional y regional de la zona occidental.” </w:t>
      </w:r>
    </w:p>
    <w:p w:rsidR="00A319D0" w:rsidRPr="00AB74E0" w:rsidRDefault="00A319D0" w:rsidP="00B939D2">
      <w:pPr>
        <w:shd w:val="clear" w:color="auto" w:fill="FFFFFF"/>
        <w:spacing w:after="0" w:line="240" w:lineRule="auto"/>
        <w:jc w:val="both"/>
        <w:rPr>
          <w:rFonts w:ascii="Cambria" w:hAnsi="Cambria" w:cs="Helvetica"/>
          <w:bCs/>
          <w:i/>
          <w:iCs/>
          <w:shd w:val="clear" w:color="auto" w:fill="FFFFFF"/>
        </w:rPr>
      </w:pPr>
    </w:p>
    <w:p w:rsidR="00615285" w:rsidRPr="00AB74E0" w:rsidRDefault="00615285" w:rsidP="00B939D2">
      <w:pPr>
        <w:spacing w:after="0" w:line="240" w:lineRule="auto"/>
        <w:jc w:val="both"/>
        <w:rPr>
          <w:rFonts w:ascii="Cambria" w:hAnsi="Cambria" w:cs="Helvetica"/>
        </w:rPr>
      </w:pPr>
      <w:r w:rsidRPr="00AB74E0">
        <w:rPr>
          <w:rFonts w:ascii="Cambria" w:hAnsi="Cambria" w:cs="Helvetica"/>
        </w:rPr>
        <w:t xml:space="preserve">Periodo solicitado: Desde junio del año 2018 hasta el mes de junio de 2019. </w:t>
      </w:r>
    </w:p>
    <w:p w:rsidR="00A319D0" w:rsidRDefault="00A319D0" w:rsidP="00B939D2">
      <w:pPr>
        <w:spacing w:after="0" w:line="240" w:lineRule="auto"/>
        <w:jc w:val="both"/>
        <w:rPr>
          <w:rFonts w:ascii="Cambria" w:hAnsi="Cambria"/>
          <w:b/>
        </w:rPr>
      </w:pPr>
    </w:p>
    <w:p w:rsidR="00CF6E39" w:rsidRPr="00AB74E0" w:rsidRDefault="00CF6E39" w:rsidP="00B939D2">
      <w:pPr>
        <w:spacing w:after="0" w:line="240" w:lineRule="auto"/>
        <w:jc w:val="both"/>
        <w:rPr>
          <w:rFonts w:ascii="Cambria" w:hAnsi="Cambria" w:cs="Cambria"/>
        </w:rPr>
      </w:pPr>
      <w:r w:rsidRPr="00AB74E0">
        <w:rPr>
          <w:rFonts w:ascii="Cambria" w:hAnsi="Cambria"/>
          <w:b/>
        </w:rPr>
        <w:t>II</w:t>
      </w:r>
      <w:r w:rsidRPr="00AB74E0">
        <w:rPr>
          <w:rFonts w:ascii="Cambria" w:hAnsi="Cambria"/>
        </w:rPr>
        <w:t xml:space="preserve">. </w:t>
      </w:r>
      <w:r w:rsidRPr="00AB74E0">
        <w:rPr>
          <w:rFonts w:ascii="Cambria" w:hAnsi="Cambria" w:cs="Cambria"/>
        </w:rPr>
        <w:t>Conforme al artículo 66 LAIP, se han analizado los requisitos de fondo y forma que debe cumplir la solicitud, verificando que ésta cumple con los requisitos legales, de claridad y precisión</w:t>
      </w:r>
      <w:r w:rsidR="00FF56E8" w:rsidRPr="00AB74E0">
        <w:rPr>
          <w:rFonts w:ascii="Cambria" w:hAnsi="Cambria" w:cs="Cambria"/>
        </w:rPr>
        <w:t>;</w:t>
      </w:r>
      <w:r w:rsidRPr="00AB74E0">
        <w:rPr>
          <w:rFonts w:ascii="Cambria" w:hAnsi="Cambria" w:cs="Cambria"/>
        </w:rPr>
        <w:t xml:space="preserve"> y habiendo </w:t>
      </w:r>
      <w:r w:rsidR="00D3310E" w:rsidRPr="00AB74E0">
        <w:rPr>
          <w:rFonts w:ascii="Cambria" w:hAnsi="Cambria" w:cs="Cambria"/>
        </w:rPr>
        <w:t xml:space="preserve">presentado </w:t>
      </w:r>
      <w:r w:rsidR="00615285" w:rsidRPr="00AB74E0">
        <w:rPr>
          <w:rFonts w:ascii="Cambria" w:hAnsi="Cambria" w:cs="Cambria"/>
        </w:rPr>
        <w:t>e</w:t>
      </w:r>
      <w:r w:rsidR="002C636B" w:rsidRPr="00AB74E0">
        <w:rPr>
          <w:rFonts w:ascii="Cambria" w:hAnsi="Cambria" w:cs="Cambria"/>
        </w:rPr>
        <w:t>l interesad</w:t>
      </w:r>
      <w:r w:rsidR="00615285" w:rsidRPr="00AB74E0">
        <w:rPr>
          <w:rFonts w:ascii="Cambria" w:hAnsi="Cambria" w:cs="Cambria"/>
        </w:rPr>
        <w:t>o</w:t>
      </w:r>
      <w:r w:rsidR="00D3310E" w:rsidRPr="00AB74E0">
        <w:rPr>
          <w:rFonts w:ascii="Cambria" w:hAnsi="Cambria" w:cs="Cambria"/>
        </w:rPr>
        <w:t xml:space="preserve"> </w:t>
      </w:r>
      <w:r w:rsidRPr="00AB74E0">
        <w:rPr>
          <w:rFonts w:ascii="Cambria" w:hAnsi="Cambria" w:cs="Cambria"/>
        </w:rPr>
        <w:t xml:space="preserve">su Documento Único de Identidad, conforme a lo establecido en el artículo 52 del Reglamento LAIP, se continuó con el trámite de su solicitud. </w:t>
      </w:r>
    </w:p>
    <w:p w:rsidR="00F90DA3" w:rsidRPr="00AB74E0" w:rsidRDefault="00F90DA3" w:rsidP="00B939D2">
      <w:pPr>
        <w:spacing w:after="0" w:line="240" w:lineRule="auto"/>
        <w:jc w:val="both"/>
        <w:rPr>
          <w:rFonts w:ascii="Cambria" w:hAnsi="Cambria" w:cs="Cambria"/>
        </w:rPr>
      </w:pPr>
    </w:p>
    <w:p w:rsidR="00F81C97" w:rsidRPr="00AB74E0" w:rsidRDefault="00F81C97" w:rsidP="00B939D2">
      <w:pPr>
        <w:spacing w:after="0" w:line="240" w:lineRule="auto"/>
        <w:jc w:val="both"/>
        <w:rPr>
          <w:rFonts w:ascii="Cambria" w:hAnsi="Cambria" w:cs="Cambria"/>
        </w:rPr>
      </w:pPr>
      <w:r w:rsidRPr="00AB74E0">
        <w:rPr>
          <w:rFonts w:ascii="Cambria" w:hAnsi="Cambria" w:cs="Cambria"/>
          <w:b/>
        </w:rPr>
        <w:t>III</w:t>
      </w:r>
      <w:r w:rsidRPr="00AB74E0">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F90DA3" w:rsidRPr="00AB74E0" w:rsidRDefault="00F90DA3" w:rsidP="00B939D2">
      <w:pPr>
        <w:spacing w:after="0" w:line="240" w:lineRule="auto"/>
        <w:jc w:val="both"/>
        <w:rPr>
          <w:rFonts w:ascii="Cambria" w:hAnsi="Cambria" w:cs="Cambria"/>
        </w:rPr>
      </w:pPr>
    </w:p>
    <w:p w:rsidR="005D2419" w:rsidRPr="00AB74E0" w:rsidRDefault="00527A15" w:rsidP="00B939D2">
      <w:pPr>
        <w:spacing w:after="0" w:line="240" w:lineRule="auto"/>
        <w:jc w:val="both"/>
        <w:rPr>
          <w:rFonts w:ascii="Cambria" w:hAnsi="Cambria"/>
        </w:rPr>
      </w:pPr>
      <w:r w:rsidRPr="00AB74E0">
        <w:rPr>
          <w:rFonts w:ascii="Cambria" w:hAnsi="Cambria"/>
          <w:b/>
          <w:lang w:eastAsia="es-ES"/>
        </w:rPr>
        <w:t xml:space="preserve">IV. </w:t>
      </w:r>
      <w:r w:rsidR="005D2419" w:rsidRPr="00AB74E0">
        <w:rPr>
          <w:rFonts w:ascii="Cambria" w:hAnsi="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5D2419" w:rsidRPr="00AB74E0" w:rsidRDefault="005D2419" w:rsidP="00B939D2">
      <w:pPr>
        <w:spacing w:after="0" w:line="240" w:lineRule="auto"/>
        <w:jc w:val="both"/>
        <w:rPr>
          <w:rFonts w:ascii="Cambria" w:hAnsi="Cambria" w:cs="Times New Roman"/>
          <w:b/>
        </w:rPr>
      </w:pPr>
    </w:p>
    <w:p w:rsidR="004138EE" w:rsidRPr="00AB74E0" w:rsidRDefault="005D2419" w:rsidP="00B939D2">
      <w:pPr>
        <w:spacing w:after="0" w:line="240" w:lineRule="auto"/>
        <w:jc w:val="both"/>
        <w:rPr>
          <w:rFonts w:ascii="Cambria" w:hAnsi="Cambria" w:cs="Cambria"/>
        </w:rPr>
      </w:pPr>
      <w:r w:rsidRPr="00AB74E0">
        <w:rPr>
          <w:rFonts w:ascii="Cambria" w:hAnsi="Cambria" w:cs="Times New Roman"/>
          <w:b/>
        </w:rPr>
        <w:t>POR TANTO</w:t>
      </w:r>
      <w:r w:rsidRPr="00AB74E0">
        <w:rPr>
          <w:rFonts w:ascii="Cambria" w:hAnsi="Cambria" w:cs="Times New Roman"/>
        </w:rPr>
        <w:t>, e</w:t>
      </w:r>
      <w:r w:rsidRPr="00AB74E0">
        <w:rPr>
          <w:rFonts w:ascii="Cambria" w:hAnsi="Cambria"/>
        </w:rPr>
        <w:t xml:space="preserve">n razón de lo anterior, con base en los artículos </w:t>
      </w:r>
      <w:r w:rsidRPr="00AB74E0">
        <w:rPr>
          <w:rFonts w:ascii="Cambria" w:hAnsi="Cambria" w:cs="Times New Roman"/>
        </w:rPr>
        <w:t xml:space="preserve">62, 65, 66, 70, 71 y 72 LAIP, </w:t>
      </w:r>
      <w:r w:rsidRPr="00AB74E0">
        <w:rPr>
          <w:rFonts w:ascii="Cambria" w:hAnsi="Cambria"/>
        </w:rPr>
        <w:t xml:space="preserve">se </w:t>
      </w:r>
      <w:r w:rsidRPr="00AB74E0">
        <w:rPr>
          <w:rFonts w:ascii="Cambria" w:hAnsi="Cambria"/>
          <w:b/>
        </w:rPr>
        <w:t>RESUELVE: CONCEDER EL ACCESO A LA INFORMACIÓN SOLICITADA</w:t>
      </w:r>
      <w:r w:rsidRPr="00AB74E0">
        <w:rPr>
          <w:rFonts w:ascii="Cambria" w:hAnsi="Cambria"/>
        </w:rPr>
        <w:t xml:space="preserve">, </w:t>
      </w:r>
      <w:r w:rsidRPr="00AB74E0">
        <w:rPr>
          <w:rFonts w:ascii="Cambria" w:hAnsi="Cambria" w:cs="Cambria"/>
        </w:rPr>
        <w:t>por medio de l</w:t>
      </w:r>
      <w:r w:rsidR="00205957">
        <w:rPr>
          <w:rFonts w:ascii="Cambria" w:hAnsi="Cambria" w:cs="Cambria"/>
        </w:rPr>
        <w:t xml:space="preserve">os cuadros estadísticos </w:t>
      </w:r>
      <w:r w:rsidR="008708AD" w:rsidRPr="00AB74E0">
        <w:rPr>
          <w:rFonts w:ascii="Cambria" w:hAnsi="Cambria" w:cs="Cambria"/>
        </w:rPr>
        <w:t>que se presenta</w:t>
      </w:r>
      <w:r w:rsidR="008C1E18" w:rsidRPr="00AB74E0">
        <w:rPr>
          <w:rFonts w:ascii="Cambria" w:hAnsi="Cambria" w:cs="Cambria"/>
        </w:rPr>
        <w:t>n</w:t>
      </w:r>
      <w:r w:rsidR="008708AD" w:rsidRPr="00AB74E0">
        <w:rPr>
          <w:rFonts w:ascii="Cambria" w:hAnsi="Cambria" w:cs="Cambria"/>
        </w:rPr>
        <w:t xml:space="preserve"> a continuación: </w:t>
      </w:r>
    </w:p>
    <w:p w:rsidR="002C636B" w:rsidRDefault="002C636B" w:rsidP="00B939D2">
      <w:pPr>
        <w:spacing w:after="0" w:line="240" w:lineRule="auto"/>
        <w:jc w:val="both"/>
        <w:rPr>
          <w:rFonts w:ascii="Cambria" w:hAnsi="Cambria" w:cs="Cambria"/>
        </w:rPr>
      </w:pPr>
    </w:p>
    <w:p w:rsidR="003823A7" w:rsidRDefault="003823A7" w:rsidP="00B939D2">
      <w:pPr>
        <w:shd w:val="clear" w:color="auto" w:fill="FFFFFF"/>
        <w:spacing w:after="0" w:line="240" w:lineRule="auto"/>
        <w:jc w:val="both"/>
        <w:rPr>
          <w:rFonts w:ascii="Cambria" w:hAnsi="Cambria" w:cs="Helvetica"/>
          <w:b/>
          <w:bCs/>
          <w:i/>
          <w:iCs/>
          <w:shd w:val="clear" w:color="auto" w:fill="FFFFFF"/>
        </w:rPr>
      </w:pPr>
    </w:p>
    <w:p w:rsidR="003823A7" w:rsidRDefault="003823A7" w:rsidP="00B939D2">
      <w:pPr>
        <w:shd w:val="clear" w:color="auto" w:fill="FFFFFF"/>
        <w:spacing w:after="0" w:line="240" w:lineRule="auto"/>
        <w:jc w:val="both"/>
        <w:rPr>
          <w:rFonts w:ascii="Cambria" w:hAnsi="Cambria" w:cs="Helvetica"/>
          <w:b/>
          <w:bCs/>
          <w:i/>
          <w:iCs/>
          <w:shd w:val="clear" w:color="auto" w:fill="FFFFFF"/>
        </w:rPr>
      </w:pPr>
    </w:p>
    <w:p w:rsidR="003823A7" w:rsidRDefault="003823A7" w:rsidP="00B939D2">
      <w:pPr>
        <w:shd w:val="clear" w:color="auto" w:fill="FFFFFF"/>
        <w:spacing w:after="0" w:line="240" w:lineRule="auto"/>
        <w:jc w:val="both"/>
        <w:rPr>
          <w:rFonts w:ascii="Cambria" w:hAnsi="Cambria" w:cs="Helvetica"/>
          <w:b/>
          <w:bCs/>
          <w:i/>
          <w:iCs/>
          <w:shd w:val="clear" w:color="auto" w:fill="FFFFFF"/>
        </w:rPr>
      </w:pPr>
    </w:p>
    <w:p w:rsidR="003823A7" w:rsidRDefault="003823A7" w:rsidP="00B939D2">
      <w:pPr>
        <w:shd w:val="clear" w:color="auto" w:fill="FFFFFF"/>
        <w:spacing w:after="0" w:line="240" w:lineRule="auto"/>
        <w:jc w:val="both"/>
        <w:rPr>
          <w:rFonts w:ascii="Cambria" w:hAnsi="Cambria" w:cs="Helvetica"/>
          <w:b/>
          <w:bCs/>
          <w:i/>
          <w:iCs/>
          <w:shd w:val="clear" w:color="auto" w:fill="FFFFFF"/>
        </w:rPr>
      </w:pPr>
    </w:p>
    <w:p w:rsidR="00AB74E0" w:rsidRPr="00205957" w:rsidRDefault="00AB74E0" w:rsidP="00B939D2">
      <w:pPr>
        <w:shd w:val="clear" w:color="auto" w:fill="FFFFFF"/>
        <w:spacing w:after="0" w:line="240" w:lineRule="auto"/>
        <w:jc w:val="both"/>
        <w:rPr>
          <w:rFonts w:ascii="Cambria" w:hAnsi="Cambria" w:cs="Helvetica"/>
          <w:b/>
          <w:bCs/>
          <w:i/>
          <w:iCs/>
          <w:shd w:val="clear" w:color="auto" w:fill="FFFFFF"/>
        </w:rPr>
      </w:pPr>
      <w:r w:rsidRPr="00205957">
        <w:rPr>
          <w:rFonts w:ascii="Cambria" w:hAnsi="Cambria" w:cs="Helvetica"/>
          <w:b/>
          <w:bCs/>
          <w:i/>
          <w:iCs/>
          <w:shd w:val="clear" w:color="auto" w:fill="FFFFFF"/>
        </w:rPr>
        <w:lastRenderedPageBreak/>
        <w:t>“</w:t>
      </w:r>
      <w:r w:rsidR="00615285" w:rsidRPr="00205957">
        <w:rPr>
          <w:rFonts w:ascii="Cambria" w:hAnsi="Cambria" w:cs="Helvetica"/>
          <w:b/>
          <w:bCs/>
          <w:i/>
          <w:iCs/>
          <w:shd w:val="clear" w:color="auto" w:fill="FFFFFF"/>
        </w:rPr>
        <w:t>Solicito la información correspondiente de fecha primero de junio de 2018 al primero de junio de 2019, del número de delitos calificados provisionalmente como feminicidios… detallados a nivel nacional</w:t>
      </w:r>
      <w:r w:rsidRPr="00205957">
        <w:rPr>
          <w:rFonts w:ascii="Cambria" w:hAnsi="Cambria" w:cs="Helvetica"/>
          <w:bCs/>
          <w:i/>
          <w:iCs/>
          <w:shd w:val="clear" w:color="auto" w:fill="FFFFFF"/>
        </w:rPr>
        <w:t xml:space="preserve"> </w:t>
      </w:r>
      <w:r w:rsidRPr="00205957">
        <w:rPr>
          <w:rFonts w:ascii="Cambria" w:hAnsi="Cambria" w:cs="Helvetica"/>
          <w:b/>
          <w:bCs/>
          <w:i/>
          <w:iCs/>
          <w:shd w:val="clear" w:color="auto" w:fill="FFFFFF"/>
        </w:rPr>
        <w:t xml:space="preserve">y regional de la zona occidental.” </w:t>
      </w:r>
    </w:p>
    <w:p w:rsidR="0019131F" w:rsidRPr="00205957" w:rsidRDefault="0019131F" w:rsidP="00B939D2">
      <w:pPr>
        <w:shd w:val="clear" w:color="auto" w:fill="FFFFFF"/>
        <w:spacing w:after="0" w:line="240" w:lineRule="auto"/>
        <w:jc w:val="both"/>
        <w:rPr>
          <w:rFonts w:ascii="Cambria" w:hAnsi="Cambria" w:cs="Helvetica"/>
          <w:b/>
          <w:bCs/>
          <w:i/>
          <w:iCs/>
          <w:shd w:val="clear" w:color="auto" w:fill="FFFFFF"/>
        </w:rPr>
      </w:pPr>
    </w:p>
    <w:p w:rsidR="0019131F" w:rsidRPr="00205957" w:rsidRDefault="0019131F" w:rsidP="0019131F">
      <w:pPr>
        <w:pStyle w:val="Prrafodelista"/>
        <w:numPr>
          <w:ilvl w:val="0"/>
          <w:numId w:val="21"/>
        </w:numPr>
        <w:shd w:val="clear" w:color="auto" w:fill="FFFFFF"/>
        <w:jc w:val="both"/>
        <w:rPr>
          <w:rFonts w:ascii="Cambria" w:hAnsi="Cambria" w:cs="Helvetica"/>
          <w:b/>
          <w:bCs/>
          <w:iCs/>
          <w:sz w:val="22"/>
          <w:szCs w:val="22"/>
          <w:shd w:val="clear" w:color="auto" w:fill="FFFFFF"/>
        </w:rPr>
      </w:pPr>
      <w:r w:rsidRPr="00205957">
        <w:rPr>
          <w:rFonts w:ascii="Cambria" w:hAnsi="Cambria" w:cs="Helvetica"/>
          <w:b/>
          <w:bCs/>
          <w:iCs/>
          <w:sz w:val="22"/>
          <w:szCs w:val="22"/>
          <w:shd w:val="clear" w:color="auto" w:fill="FFFFFF"/>
        </w:rPr>
        <w:t>Datos a nivel nacional.</w:t>
      </w:r>
    </w:p>
    <w:p w:rsidR="0019131F" w:rsidRDefault="0019131F" w:rsidP="00B939D2">
      <w:pPr>
        <w:shd w:val="clear" w:color="auto" w:fill="FFFFFF"/>
        <w:spacing w:after="0" w:line="240" w:lineRule="auto"/>
        <w:jc w:val="both"/>
        <w:rPr>
          <w:rFonts w:ascii="Cambria" w:hAnsi="Cambria" w:cs="Helvetica"/>
          <w:b/>
          <w:bCs/>
          <w:i/>
          <w:iCs/>
          <w:shd w:val="clear" w:color="auto" w:fill="FFFFFF"/>
        </w:rPr>
      </w:pPr>
    </w:p>
    <w:tbl>
      <w:tblPr>
        <w:tblW w:w="0" w:type="auto"/>
        <w:tblCellMar>
          <w:left w:w="70" w:type="dxa"/>
          <w:right w:w="70" w:type="dxa"/>
        </w:tblCellMar>
        <w:tblLook w:val="04A0" w:firstRow="1" w:lastRow="0" w:firstColumn="1" w:lastColumn="0" w:noHBand="0" w:noVBand="1"/>
      </w:tblPr>
      <w:tblGrid>
        <w:gridCol w:w="5550"/>
        <w:gridCol w:w="1923"/>
        <w:gridCol w:w="1921"/>
      </w:tblGrid>
      <w:tr w:rsidR="0019131F" w:rsidRPr="00017BF6" w:rsidTr="007823EE">
        <w:trPr>
          <w:trHeight w:val="6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9131F" w:rsidRPr="00017BF6" w:rsidRDefault="0019131F" w:rsidP="007823EE">
            <w:pPr>
              <w:spacing w:after="0" w:line="240" w:lineRule="auto"/>
              <w:jc w:val="both"/>
              <w:rPr>
                <w:rFonts w:ascii="Cambria" w:eastAsia="Times New Roman" w:hAnsi="Cambria" w:cs="Calibri"/>
                <w:b/>
                <w:bCs/>
                <w:color w:val="000000"/>
                <w:sz w:val="20"/>
                <w:szCs w:val="20"/>
                <w:lang w:eastAsia="es-SV"/>
              </w:rPr>
            </w:pPr>
            <w:r w:rsidRPr="00017BF6">
              <w:rPr>
                <w:rFonts w:ascii="Cambria" w:eastAsia="Times New Roman" w:hAnsi="Cambria" w:cs="Calibri"/>
                <w:b/>
                <w:bCs/>
                <w:color w:val="000000"/>
                <w:sz w:val="20"/>
                <w:szCs w:val="20"/>
                <w:lang w:eastAsia="es-SV"/>
              </w:rPr>
              <w:t>CANTIDAD DE CASOS INGRESADOS (INDEPENDIENTEMENTE SU FORMA DE INGRESO) POR LOS DELITOS DE FEMINICIDIO (</w:t>
            </w:r>
            <w:r>
              <w:rPr>
                <w:rFonts w:ascii="Cambria" w:eastAsia="Times New Roman" w:hAnsi="Cambria" w:cs="Calibri"/>
                <w:b/>
                <w:bCs/>
                <w:color w:val="000000"/>
                <w:sz w:val="20"/>
                <w:szCs w:val="20"/>
                <w:lang w:eastAsia="es-SV"/>
              </w:rPr>
              <w:t xml:space="preserve">ARTS. </w:t>
            </w:r>
            <w:r w:rsidRPr="00017BF6">
              <w:rPr>
                <w:rFonts w:ascii="Cambria" w:eastAsia="Times New Roman" w:hAnsi="Cambria" w:cs="Calibri"/>
                <w:b/>
                <w:bCs/>
                <w:color w:val="000000"/>
                <w:sz w:val="20"/>
                <w:szCs w:val="20"/>
                <w:lang w:eastAsia="es-SV"/>
              </w:rPr>
              <w:t>45 Y 46 L</w:t>
            </w:r>
            <w:r>
              <w:rPr>
                <w:rFonts w:ascii="Cambria" w:eastAsia="Times New Roman" w:hAnsi="Cambria" w:cs="Calibri"/>
                <w:b/>
                <w:bCs/>
                <w:color w:val="000000"/>
                <w:sz w:val="20"/>
                <w:szCs w:val="20"/>
                <w:lang w:eastAsia="es-SV"/>
              </w:rPr>
              <w:t>EY ESPECIAL INTEGRAL PARA UNA VIDA LIBRE DE VIOLENCIA PARA LAS MUJERES</w:t>
            </w:r>
            <w:r w:rsidRPr="00017BF6">
              <w:rPr>
                <w:rFonts w:ascii="Cambria" w:eastAsia="Times New Roman" w:hAnsi="Cambria" w:cs="Calibri"/>
                <w:b/>
                <w:bCs/>
                <w:color w:val="000000"/>
                <w:sz w:val="20"/>
                <w:szCs w:val="20"/>
                <w:lang w:eastAsia="es-SV"/>
              </w:rPr>
              <w:t xml:space="preserve">), A NIVEL NACIONAL, DEL MES DE JUNIO 2018 A JUNIO 2019; DETALLADO POR DELITO Y AÑO. </w:t>
            </w:r>
          </w:p>
        </w:tc>
      </w:tr>
      <w:tr w:rsidR="0019131F" w:rsidRPr="00017BF6" w:rsidTr="007823EE">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9131F" w:rsidRPr="00017BF6" w:rsidRDefault="0019131F" w:rsidP="007823EE">
            <w:pPr>
              <w:spacing w:after="0" w:line="240" w:lineRule="auto"/>
              <w:rPr>
                <w:rFonts w:ascii="Cambria" w:eastAsia="Times New Roman" w:hAnsi="Cambria" w:cs="Calibri"/>
                <w:b/>
                <w:bCs/>
                <w:color w:val="000000"/>
                <w:sz w:val="20"/>
                <w:szCs w:val="20"/>
                <w:lang w:eastAsia="es-SV"/>
              </w:rPr>
            </w:pPr>
          </w:p>
        </w:tc>
      </w:tr>
      <w:tr w:rsidR="0019131F" w:rsidRPr="00017BF6" w:rsidTr="007823EE">
        <w:trPr>
          <w:trHeight w:val="285"/>
        </w:trPr>
        <w:tc>
          <w:tcPr>
            <w:tcW w:w="0" w:type="auto"/>
            <w:tcBorders>
              <w:top w:val="nil"/>
              <w:left w:val="single" w:sz="4" w:space="0" w:color="auto"/>
              <w:bottom w:val="single" w:sz="4" w:space="0" w:color="auto"/>
              <w:right w:val="single" w:sz="4" w:space="0" w:color="auto"/>
            </w:tcBorders>
            <w:shd w:val="clear" w:color="000000" w:fill="203764"/>
            <w:vAlign w:val="bottom"/>
            <w:hideMark/>
          </w:tcPr>
          <w:p w:rsidR="0019131F" w:rsidRPr="00017BF6" w:rsidRDefault="0019131F" w:rsidP="007823EE">
            <w:pPr>
              <w:spacing w:after="0" w:line="240" w:lineRule="auto"/>
              <w:jc w:val="center"/>
              <w:rPr>
                <w:rFonts w:ascii="Cambria" w:eastAsia="Times New Roman" w:hAnsi="Cambria" w:cs="Calibri"/>
                <w:color w:val="FFFFFF"/>
                <w:sz w:val="20"/>
                <w:szCs w:val="20"/>
                <w:lang w:eastAsia="es-SV"/>
              </w:rPr>
            </w:pPr>
            <w:r w:rsidRPr="00017BF6">
              <w:rPr>
                <w:rFonts w:ascii="Cambria" w:eastAsia="Times New Roman" w:hAnsi="Cambria" w:cs="Calibri"/>
                <w:color w:val="FFFFFF"/>
                <w:sz w:val="20"/>
                <w:szCs w:val="20"/>
                <w:lang w:eastAsia="es-SV"/>
              </w:rPr>
              <w:t>DELITOS</w:t>
            </w:r>
          </w:p>
        </w:tc>
        <w:tc>
          <w:tcPr>
            <w:tcW w:w="0" w:type="auto"/>
            <w:tcBorders>
              <w:top w:val="nil"/>
              <w:left w:val="nil"/>
              <w:bottom w:val="single" w:sz="4" w:space="0" w:color="auto"/>
              <w:right w:val="single" w:sz="4" w:space="0" w:color="auto"/>
            </w:tcBorders>
            <w:shd w:val="clear" w:color="000000" w:fill="203764"/>
            <w:vAlign w:val="bottom"/>
            <w:hideMark/>
          </w:tcPr>
          <w:p w:rsidR="0019131F" w:rsidRPr="00017BF6" w:rsidRDefault="0019131F" w:rsidP="007823EE">
            <w:pPr>
              <w:spacing w:after="0" w:line="240" w:lineRule="auto"/>
              <w:jc w:val="center"/>
              <w:rPr>
                <w:rFonts w:ascii="Cambria" w:eastAsia="Times New Roman" w:hAnsi="Cambria" w:cs="Calibri"/>
                <w:color w:val="FFFFFF"/>
                <w:sz w:val="20"/>
                <w:szCs w:val="20"/>
                <w:lang w:eastAsia="es-SV"/>
              </w:rPr>
            </w:pPr>
            <w:r w:rsidRPr="00017BF6">
              <w:rPr>
                <w:rFonts w:ascii="Cambria" w:eastAsia="Times New Roman" w:hAnsi="Cambria" w:cs="Calibri"/>
                <w:color w:val="FFFFFF"/>
                <w:sz w:val="20"/>
                <w:szCs w:val="20"/>
                <w:lang w:eastAsia="es-SV"/>
              </w:rPr>
              <w:t>Año 2018</w:t>
            </w:r>
          </w:p>
        </w:tc>
        <w:tc>
          <w:tcPr>
            <w:tcW w:w="0" w:type="auto"/>
            <w:tcBorders>
              <w:top w:val="nil"/>
              <w:left w:val="nil"/>
              <w:bottom w:val="single" w:sz="4" w:space="0" w:color="auto"/>
              <w:right w:val="single" w:sz="4" w:space="0" w:color="auto"/>
            </w:tcBorders>
            <w:shd w:val="clear" w:color="000000" w:fill="203764"/>
            <w:vAlign w:val="bottom"/>
            <w:hideMark/>
          </w:tcPr>
          <w:p w:rsidR="0019131F" w:rsidRPr="00017BF6" w:rsidRDefault="0019131F" w:rsidP="007823EE">
            <w:pPr>
              <w:spacing w:after="0" w:line="240" w:lineRule="auto"/>
              <w:jc w:val="center"/>
              <w:rPr>
                <w:rFonts w:ascii="Cambria" w:eastAsia="Times New Roman" w:hAnsi="Cambria" w:cs="Calibri"/>
                <w:color w:val="FFFFFF"/>
                <w:sz w:val="20"/>
                <w:szCs w:val="20"/>
                <w:lang w:eastAsia="es-SV"/>
              </w:rPr>
            </w:pPr>
            <w:r w:rsidRPr="00017BF6">
              <w:rPr>
                <w:rFonts w:ascii="Cambria" w:eastAsia="Times New Roman" w:hAnsi="Cambria" w:cs="Calibri"/>
                <w:color w:val="FFFFFF"/>
                <w:sz w:val="20"/>
                <w:szCs w:val="20"/>
                <w:lang w:eastAsia="es-SV"/>
              </w:rPr>
              <w:t>Año 2019</w:t>
            </w:r>
          </w:p>
        </w:tc>
      </w:tr>
      <w:tr w:rsidR="0019131F" w:rsidRPr="00017BF6" w:rsidTr="007823E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19131F" w:rsidRPr="00017BF6" w:rsidRDefault="0019131F" w:rsidP="007823EE">
            <w:pPr>
              <w:spacing w:after="0" w:line="240" w:lineRule="auto"/>
              <w:rPr>
                <w:rFonts w:ascii="Cambria" w:eastAsia="Times New Roman" w:hAnsi="Cambria" w:cs="Calibri"/>
                <w:color w:val="000000"/>
                <w:sz w:val="20"/>
                <w:szCs w:val="20"/>
                <w:lang w:eastAsia="es-SV"/>
              </w:rPr>
            </w:pPr>
            <w:r w:rsidRPr="00017BF6">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19131F" w:rsidRPr="00017BF6" w:rsidRDefault="0019131F" w:rsidP="007823EE">
            <w:pPr>
              <w:spacing w:after="0" w:line="240" w:lineRule="auto"/>
              <w:jc w:val="center"/>
              <w:rPr>
                <w:rFonts w:ascii="Cambria" w:eastAsia="Times New Roman" w:hAnsi="Cambria" w:cs="Calibri"/>
                <w:color w:val="000000"/>
                <w:sz w:val="20"/>
                <w:szCs w:val="20"/>
                <w:lang w:eastAsia="es-SV"/>
              </w:rPr>
            </w:pPr>
            <w:r w:rsidRPr="00017BF6">
              <w:rPr>
                <w:rFonts w:ascii="Cambria" w:eastAsia="Times New Roman" w:hAnsi="Cambria" w:cs="Calibri"/>
                <w:color w:val="000000"/>
                <w:sz w:val="20"/>
                <w:szCs w:val="20"/>
                <w:lang w:eastAsia="es-SV"/>
              </w:rPr>
              <w:t>56</w:t>
            </w:r>
          </w:p>
        </w:tc>
        <w:tc>
          <w:tcPr>
            <w:tcW w:w="0" w:type="auto"/>
            <w:tcBorders>
              <w:top w:val="nil"/>
              <w:left w:val="nil"/>
              <w:bottom w:val="single" w:sz="4" w:space="0" w:color="auto"/>
              <w:right w:val="single" w:sz="4" w:space="0" w:color="auto"/>
            </w:tcBorders>
            <w:shd w:val="clear" w:color="auto" w:fill="auto"/>
            <w:noWrap/>
            <w:hideMark/>
          </w:tcPr>
          <w:p w:rsidR="0019131F" w:rsidRPr="00017BF6" w:rsidRDefault="0019131F" w:rsidP="007823EE">
            <w:pPr>
              <w:spacing w:after="0" w:line="240" w:lineRule="auto"/>
              <w:jc w:val="center"/>
              <w:rPr>
                <w:rFonts w:ascii="Cambria" w:eastAsia="Times New Roman" w:hAnsi="Cambria" w:cs="Calibri"/>
                <w:color w:val="000000"/>
                <w:sz w:val="20"/>
                <w:szCs w:val="20"/>
                <w:lang w:eastAsia="es-SV"/>
              </w:rPr>
            </w:pPr>
            <w:r w:rsidRPr="00017BF6">
              <w:rPr>
                <w:rFonts w:ascii="Cambria" w:eastAsia="Times New Roman" w:hAnsi="Cambria" w:cs="Calibri"/>
                <w:color w:val="000000"/>
                <w:sz w:val="20"/>
                <w:szCs w:val="20"/>
                <w:lang w:eastAsia="es-SV"/>
              </w:rPr>
              <w:t>45</w:t>
            </w:r>
          </w:p>
        </w:tc>
      </w:tr>
      <w:tr w:rsidR="0019131F" w:rsidRPr="00017BF6" w:rsidTr="007823E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19131F" w:rsidRPr="00017BF6" w:rsidRDefault="0019131F" w:rsidP="007823EE">
            <w:pPr>
              <w:spacing w:after="0" w:line="240" w:lineRule="auto"/>
              <w:rPr>
                <w:rFonts w:ascii="Cambria" w:eastAsia="Times New Roman" w:hAnsi="Cambria" w:cs="Calibri"/>
                <w:color w:val="000000"/>
                <w:sz w:val="20"/>
                <w:szCs w:val="20"/>
                <w:lang w:eastAsia="es-SV"/>
              </w:rPr>
            </w:pPr>
            <w:r w:rsidRPr="00017BF6">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19131F" w:rsidRPr="00017BF6" w:rsidRDefault="0019131F" w:rsidP="007823EE">
            <w:pPr>
              <w:spacing w:after="0" w:line="240" w:lineRule="auto"/>
              <w:jc w:val="center"/>
              <w:rPr>
                <w:rFonts w:ascii="Cambria" w:eastAsia="Times New Roman" w:hAnsi="Cambria" w:cs="Calibri"/>
                <w:color w:val="000000"/>
                <w:sz w:val="20"/>
                <w:szCs w:val="20"/>
                <w:lang w:eastAsia="es-SV"/>
              </w:rPr>
            </w:pPr>
            <w:r w:rsidRPr="00017BF6">
              <w:rPr>
                <w:rFonts w:ascii="Cambria" w:eastAsia="Times New Roman" w:hAnsi="Cambria" w:cs="Calibri"/>
                <w:color w:val="000000"/>
                <w:sz w:val="20"/>
                <w:szCs w:val="20"/>
                <w:lang w:eastAsia="es-SV"/>
              </w:rPr>
              <w:t>50</w:t>
            </w:r>
          </w:p>
        </w:tc>
        <w:tc>
          <w:tcPr>
            <w:tcW w:w="0" w:type="auto"/>
            <w:tcBorders>
              <w:top w:val="nil"/>
              <w:left w:val="nil"/>
              <w:bottom w:val="single" w:sz="4" w:space="0" w:color="auto"/>
              <w:right w:val="single" w:sz="4" w:space="0" w:color="auto"/>
            </w:tcBorders>
            <w:shd w:val="clear" w:color="auto" w:fill="auto"/>
            <w:noWrap/>
            <w:hideMark/>
          </w:tcPr>
          <w:p w:rsidR="0019131F" w:rsidRPr="00017BF6" w:rsidRDefault="0019131F" w:rsidP="007823EE">
            <w:pPr>
              <w:spacing w:after="0" w:line="240" w:lineRule="auto"/>
              <w:jc w:val="center"/>
              <w:rPr>
                <w:rFonts w:ascii="Cambria" w:eastAsia="Times New Roman" w:hAnsi="Cambria" w:cs="Calibri"/>
                <w:color w:val="000000"/>
                <w:sz w:val="20"/>
                <w:szCs w:val="20"/>
                <w:lang w:eastAsia="es-SV"/>
              </w:rPr>
            </w:pPr>
            <w:r w:rsidRPr="00017BF6">
              <w:rPr>
                <w:rFonts w:ascii="Cambria" w:eastAsia="Times New Roman" w:hAnsi="Cambria" w:cs="Calibri"/>
                <w:color w:val="000000"/>
                <w:sz w:val="20"/>
                <w:szCs w:val="20"/>
                <w:lang w:eastAsia="es-SV"/>
              </w:rPr>
              <w:t>31</w:t>
            </w:r>
          </w:p>
        </w:tc>
      </w:tr>
      <w:tr w:rsidR="0019131F" w:rsidRPr="00017BF6" w:rsidTr="007823E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19131F" w:rsidRPr="00017BF6" w:rsidRDefault="0019131F" w:rsidP="007823EE">
            <w:pPr>
              <w:spacing w:after="0" w:line="240" w:lineRule="auto"/>
              <w:rPr>
                <w:rFonts w:ascii="Cambria" w:eastAsia="Times New Roman" w:hAnsi="Cambria" w:cs="Calibri"/>
                <w:b/>
                <w:bCs/>
                <w:color w:val="000000"/>
                <w:sz w:val="20"/>
                <w:szCs w:val="20"/>
                <w:lang w:eastAsia="es-SV"/>
              </w:rPr>
            </w:pPr>
            <w:r w:rsidRPr="00017BF6">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19131F" w:rsidRPr="00017BF6" w:rsidRDefault="0019131F" w:rsidP="007823EE">
            <w:pPr>
              <w:spacing w:after="0" w:line="240" w:lineRule="auto"/>
              <w:jc w:val="center"/>
              <w:rPr>
                <w:rFonts w:ascii="Cambria" w:eastAsia="Times New Roman" w:hAnsi="Cambria" w:cs="Calibri"/>
                <w:b/>
                <w:bCs/>
                <w:color w:val="000000"/>
                <w:sz w:val="20"/>
                <w:szCs w:val="20"/>
                <w:lang w:eastAsia="es-SV"/>
              </w:rPr>
            </w:pPr>
            <w:r w:rsidRPr="00017BF6">
              <w:rPr>
                <w:rFonts w:ascii="Cambria" w:eastAsia="Times New Roman" w:hAnsi="Cambria" w:cs="Calibri"/>
                <w:b/>
                <w:bCs/>
                <w:color w:val="000000"/>
                <w:sz w:val="20"/>
                <w:szCs w:val="20"/>
                <w:lang w:eastAsia="es-SV"/>
              </w:rPr>
              <w:t>106</w:t>
            </w:r>
          </w:p>
        </w:tc>
        <w:tc>
          <w:tcPr>
            <w:tcW w:w="0" w:type="auto"/>
            <w:tcBorders>
              <w:top w:val="nil"/>
              <w:left w:val="nil"/>
              <w:bottom w:val="single" w:sz="4" w:space="0" w:color="auto"/>
              <w:right w:val="single" w:sz="4" w:space="0" w:color="auto"/>
            </w:tcBorders>
            <w:shd w:val="clear" w:color="auto" w:fill="auto"/>
            <w:noWrap/>
            <w:hideMark/>
          </w:tcPr>
          <w:p w:rsidR="0019131F" w:rsidRPr="00017BF6" w:rsidRDefault="0019131F" w:rsidP="007823EE">
            <w:pPr>
              <w:spacing w:after="0" w:line="240" w:lineRule="auto"/>
              <w:jc w:val="center"/>
              <w:rPr>
                <w:rFonts w:ascii="Cambria" w:eastAsia="Times New Roman" w:hAnsi="Cambria" w:cs="Calibri"/>
                <w:b/>
                <w:bCs/>
                <w:color w:val="000000"/>
                <w:sz w:val="20"/>
                <w:szCs w:val="20"/>
                <w:lang w:eastAsia="es-SV"/>
              </w:rPr>
            </w:pPr>
            <w:r w:rsidRPr="00017BF6">
              <w:rPr>
                <w:rFonts w:ascii="Cambria" w:eastAsia="Times New Roman" w:hAnsi="Cambria" w:cs="Calibri"/>
                <w:b/>
                <w:bCs/>
                <w:color w:val="000000"/>
                <w:sz w:val="20"/>
                <w:szCs w:val="20"/>
                <w:lang w:eastAsia="es-SV"/>
              </w:rPr>
              <w:t>76</w:t>
            </w:r>
          </w:p>
        </w:tc>
      </w:tr>
    </w:tbl>
    <w:p w:rsidR="0019131F" w:rsidRPr="00017BF6" w:rsidRDefault="0019131F" w:rsidP="0019131F">
      <w:pPr>
        <w:shd w:val="clear" w:color="auto" w:fill="FFFFFF"/>
        <w:jc w:val="both"/>
        <w:rPr>
          <w:rFonts w:ascii="Cambria" w:hAnsi="Cambria" w:cs="Helvetica"/>
          <w:bCs/>
          <w:i/>
          <w:iCs/>
          <w:sz w:val="18"/>
          <w:szCs w:val="18"/>
          <w:shd w:val="clear" w:color="auto" w:fill="FFFFFF"/>
        </w:rPr>
      </w:pPr>
      <w:r w:rsidRPr="00017BF6">
        <w:rPr>
          <w:rFonts w:ascii="Cambria" w:hAnsi="Cambria" w:cs="Helvetica"/>
          <w:bCs/>
          <w:i/>
          <w:iCs/>
          <w:sz w:val="18"/>
          <w:szCs w:val="18"/>
          <w:shd w:val="clear" w:color="auto" w:fill="FFFFFF"/>
        </w:rPr>
        <w:t>Fuente: Departamento de Estadística, según Base de Datos SIGAP FGR al 01</w:t>
      </w:r>
      <w:r>
        <w:rPr>
          <w:rFonts w:ascii="Cambria" w:hAnsi="Cambria" w:cs="Helvetica"/>
          <w:bCs/>
          <w:i/>
          <w:iCs/>
          <w:sz w:val="18"/>
          <w:szCs w:val="18"/>
          <w:shd w:val="clear" w:color="auto" w:fill="FFFFFF"/>
        </w:rPr>
        <w:t>/</w:t>
      </w:r>
      <w:r w:rsidRPr="00017BF6">
        <w:rPr>
          <w:rFonts w:ascii="Cambria" w:hAnsi="Cambria" w:cs="Helvetica"/>
          <w:bCs/>
          <w:i/>
          <w:iCs/>
          <w:sz w:val="18"/>
          <w:szCs w:val="18"/>
          <w:shd w:val="clear" w:color="auto" w:fill="FFFFFF"/>
        </w:rPr>
        <w:t>10</w:t>
      </w:r>
      <w:r>
        <w:rPr>
          <w:rFonts w:ascii="Cambria" w:hAnsi="Cambria" w:cs="Helvetica"/>
          <w:bCs/>
          <w:i/>
          <w:iCs/>
          <w:sz w:val="18"/>
          <w:szCs w:val="18"/>
          <w:shd w:val="clear" w:color="auto" w:fill="FFFFFF"/>
        </w:rPr>
        <w:t>/</w:t>
      </w:r>
      <w:r w:rsidRPr="00017BF6">
        <w:rPr>
          <w:rFonts w:ascii="Cambria" w:hAnsi="Cambria" w:cs="Helvetica"/>
          <w:bCs/>
          <w:i/>
          <w:iCs/>
          <w:sz w:val="18"/>
          <w:szCs w:val="18"/>
          <w:shd w:val="clear" w:color="auto" w:fill="FFFFFF"/>
        </w:rPr>
        <w:t>2019</w:t>
      </w:r>
    </w:p>
    <w:p w:rsidR="0019131F" w:rsidRDefault="0019131F" w:rsidP="00B939D2">
      <w:pPr>
        <w:shd w:val="clear" w:color="auto" w:fill="FFFFFF"/>
        <w:spacing w:after="0" w:line="240" w:lineRule="auto"/>
        <w:jc w:val="both"/>
        <w:rPr>
          <w:rFonts w:ascii="Cambria" w:hAnsi="Cambria" w:cs="Helvetica"/>
          <w:b/>
          <w:bCs/>
          <w:i/>
          <w:iCs/>
          <w:shd w:val="clear" w:color="auto" w:fill="FFFFFF"/>
        </w:rPr>
      </w:pPr>
    </w:p>
    <w:p w:rsidR="0019131F" w:rsidRDefault="0019131F" w:rsidP="0019131F">
      <w:pPr>
        <w:pStyle w:val="Prrafodelista"/>
        <w:numPr>
          <w:ilvl w:val="0"/>
          <w:numId w:val="21"/>
        </w:numPr>
        <w:contextualSpacing/>
        <w:jc w:val="both"/>
        <w:rPr>
          <w:rFonts w:ascii="Cambria" w:hAnsi="Cambria" w:cs="Calibri Light"/>
          <w:b/>
        </w:rPr>
      </w:pPr>
      <w:r w:rsidRPr="0019131F">
        <w:rPr>
          <w:rFonts w:ascii="Cambria" w:hAnsi="Cambria" w:cs="Helvetica"/>
          <w:b/>
          <w:bCs/>
          <w:iCs/>
          <w:shd w:val="clear" w:color="auto" w:fill="FFFFFF"/>
        </w:rPr>
        <w:t>Datos por Direcci</w:t>
      </w:r>
      <w:r w:rsidR="00205957">
        <w:rPr>
          <w:rFonts w:ascii="Cambria" w:hAnsi="Cambria" w:cs="Helvetica"/>
          <w:b/>
          <w:bCs/>
          <w:iCs/>
          <w:shd w:val="clear" w:color="auto" w:fill="FFFFFF"/>
        </w:rPr>
        <w:t>ón Fiscal de O</w:t>
      </w:r>
      <w:r w:rsidRPr="0019131F">
        <w:rPr>
          <w:rFonts w:ascii="Cambria" w:hAnsi="Cambria" w:cs="Helvetica"/>
          <w:b/>
          <w:bCs/>
          <w:iCs/>
          <w:shd w:val="clear" w:color="auto" w:fill="FFFFFF"/>
        </w:rPr>
        <w:t>ccidente (</w:t>
      </w:r>
      <w:r w:rsidRPr="0019131F">
        <w:rPr>
          <w:rFonts w:ascii="Cambria" w:hAnsi="Cambria" w:cs="Calibri Light"/>
          <w:b/>
        </w:rPr>
        <w:t xml:space="preserve">comprende las Oficinas Fiscales de: Ahuachapán, Sonsonate, Santa Ana y Chalatenango. </w:t>
      </w:r>
    </w:p>
    <w:p w:rsidR="0019131F" w:rsidRPr="0019131F" w:rsidRDefault="0019131F" w:rsidP="0019131F">
      <w:pPr>
        <w:pStyle w:val="Prrafodelista"/>
        <w:contextualSpacing/>
        <w:jc w:val="both"/>
        <w:rPr>
          <w:rFonts w:ascii="Cambria" w:hAnsi="Cambria" w:cs="Calibri Light"/>
          <w:b/>
        </w:rPr>
      </w:pPr>
    </w:p>
    <w:tbl>
      <w:tblPr>
        <w:tblW w:w="0" w:type="auto"/>
        <w:tblCellMar>
          <w:left w:w="70" w:type="dxa"/>
          <w:right w:w="70" w:type="dxa"/>
        </w:tblCellMar>
        <w:tblLook w:val="04A0" w:firstRow="1" w:lastRow="0" w:firstColumn="1" w:lastColumn="0" w:noHBand="0" w:noVBand="1"/>
      </w:tblPr>
      <w:tblGrid>
        <w:gridCol w:w="5545"/>
        <w:gridCol w:w="1925"/>
        <w:gridCol w:w="1924"/>
      </w:tblGrid>
      <w:tr w:rsidR="0019131F" w:rsidRPr="00AB74E0" w:rsidTr="007823EE">
        <w:trPr>
          <w:trHeight w:val="687"/>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9131F" w:rsidRPr="0019131F" w:rsidRDefault="0019131F" w:rsidP="0019131F">
            <w:pPr>
              <w:jc w:val="both"/>
              <w:rPr>
                <w:rFonts w:ascii="Cambria" w:eastAsia="Times New Roman" w:hAnsi="Cambria" w:cs="Calibri"/>
                <w:b/>
                <w:bCs/>
                <w:color w:val="000000"/>
                <w:sz w:val="20"/>
                <w:szCs w:val="20"/>
                <w:lang w:eastAsia="es-SV"/>
              </w:rPr>
            </w:pPr>
            <w:r w:rsidRPr="0019131F">
              <w:rPr>
                <w:rFonts w:ascii="Cambria" w:eastAsia="Times New Roman" w:hAnsi="Cambria" w:cs="Calibri"/>
                <w:b/>
                <w:bCs/>
                <w:color w:val="000000"/>
                <w:sz w:val="20"/>
                <w:szCs w:val="20"/>
                <w:lang w:eastAsia="es-SV"/>
              </w:rPr>
              <w:t xml:space="preserve">CANTIDAD DE CASOS INGRESADOS (INDEPENDIENTEMENTE SU FORMA DE INGRESO) EN LA DIRECCIÓN FISCAL DE OCCIDENTE, POR LOS DELITOS DE FEMINICIDIO (ARTS. 45 Y 46 LEY ESPECIAL INTEGRAL PARA UNA VIDA LIBRE DE VIOLENCIA PARA LAS MUJERES), DEL MES DE JUNIO 2018 A JUNIO 2019; DETALLADO POR DELITO Y AÑO. </w:t>
            </w:r>
          </w:p>
        </w:tc>
      </w:tr>
      <w:tr w:rsidR="0019131F" w:rsidRPr="00AB74E0" w:rsidTr="007823EE">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9131F" w:rsidRPr="00AB74E0" w:rsidRDefault="0019131F" w:rsidP="007823EE">
            <w:pPr>
              <w:spacing w:after="0" w:line="240" w:lineRule="auto"/>
              <w:rPr>
                <w:rFonts w:ascii="Cambria" w:eastAsia="Times New Roman" w:hAnsi="Cambria" w:cs="Calibri"/>
                <w:b/>
                <w:bCs/>
                <w:color w:val="000000"/>
                <w:sz w:val="20"/>
                <w:szCs w:val="20"/>
                <w:lang w:eastAsia="es-SV"/>
              </w:rPr>
            </w:pPr>
          </w:p>
        </w:tc>
      </w:tr>
      <w:tr w:rsidR="0019131F" w:rsidRPr="00AB74E0" w:rsidTr="007823EE">
        <w:trPr>
          <w:trHeight w:val="285"/>
        </w:trPr>
        <w:tc>
          <w:tcPr>
            <w:tcW w:w="0" w:type="auto"/>
            <w:tcBorders>
              <w:top w:val="nil"/>
              <w:left w:val="single" w:sz="4" w:space="0" w:color="auto"/>
              <w:bottom w:val="single" w:sz="4" w:space="0" w:color="auto"/>
              <w:right w:val="single" w:sz="4" w:space="0" w:color="auto"/>
            </w:tcBorders>
            <w:shd w:val="clear" w:color="000000" w:fill="203764"/>
            <w:vAlign w:val="bottom"/>
            <w:hideMark/>
          </w:tcPr>
          <w:p w:rsidR="0019131F" w:rsidRPr="00AB74E0" w:rsidRDefault="0019131F" w:rsidP="007823EE">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DELITOS</w:t>
            </w:r>
          </w:p>
        </w:tc>
        <w:tc>
          <w:tcPr>
            <w:tcW w:w="0" w:type="auto"/>
            <w:tcBorders>
              <w:top w:val="nil"/>
              <w:left w:val="nil"/>
              <w:bottom w:val="single" w:sz="4" w:space="0" w:color="auto"/>
              <w:right w:val="single" w:sz="4" w:space="0" w:color="auto"/>
            </w:tcBorders>
            <w:shd w:val="clear" w:color="000000" w:fill="203764"/>
            <w:vAlign w:val="bottom"/>
            <w:hideMark/>
          </w:tcPr>
          <w:p w:rsidR="0019131F" w:rsidRPr="00AB74E0" w:rsidRDefault="0019131F" w:rsidP="007823EE">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Año 2018</w:t>
            </w:r>
          </w:p>
        </w:tc>
        <w:tc>
          <w:tcPr>
            <w:tcW w:w="0" w:type="auto"/>
            <w:tcBorders>
              <w:top w:val="nil"/>
              <w:left w:val="nil"/>
              <w:bottom w:val="single" w:sz="4" w:space="0" w:color="auto"/>
              <w:right w:val="single" w:sz="4" w:space="0" w:color="auto"/>
            </w:tcBorders>
            <w:shd w:val="clear" w:color="000000" w:fill="203764"/>
            <w:vAlign w:val="bottom"/>
            <w:hideMark/>
          </w:tcPr>
          <w:p w:rsidR="0019131F" w:rsidRPr="00AB74E0" w:rsidRDefault="0019131F" w:rsidP="007823EE">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Año 2019</w:t>
            </w:r>
          </w:p>
        </w:tc>
      </w:tr>
      <w:tr w:rsidR="0019131F" w:rsidRPr="00AB74E0" w:rsidTr="007823E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19131F" w:rsidRPr="00AB74E0" w:rsidRDefault="0019131F" w:rsidP="007823EE">
            <w:pPr>
              <w:spacing w:after="0" w:line="240" w:lineRule="auto"/>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19131F" w:rsidRPr="00AB74E0" w:rsidRDefault="0019131F" w:rsidP="007823EE">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24</w:t>
            </w:r>
          </w:p>
        </w:tc>
        <w:tc>
          <w:tcPr>
            <w:tcW w:w="0" w:type="auto"/>
            <w:tcBorders>
              <w:top w:val="nil"/>
              <w:left w:val="nil"/>
              <w:bottom w:val="single" w:sz="4" w:space="0" w:color="auto"/>
              <w:right w:val="single" w:sz="4" w:space="0" w:color="auto"/>
            </w:tcBorders>
            <w:shd w:val="clear" w:color="auto" w:fill="auto"/>
            <w:noWrap/>
            <w:hideMark/>
          </w:tcPr>
          <w:p w:rsidR="0019131F" w:rsidRPr="00AB74E0" w:rsidRDefault="0019131F" w:rsidP="007823EE">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5</w:t>
            </w:r>
          </w:p>
        </w:tc>
      </w:tr>
      <w:tr w:rsidR="0019131F" w:rsidRPr="00AB74E0" w:rsidTr="007823E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19131F" w:rsidRPr="00AB74E0" w:rsidRDefault="0019131F" w:rsidP="007823EE">
            <w:pPr>
              <w:spacing w:after="0" w:line="240" w:lineRule="auto"/>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19131F" w:rsidRPr="00AB74E0" w:rsidRDefault="0019131F" w:rsidP="007823EE">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13</w:t>
            </w:r>
          </w:p>
        </w:tc>
        <w:tc>
          <w:tcPr>
            <w:tcW w:w="0" w:type="auto"/>
            <w:tcBorders>
              <w:top w:val="nil"/>
              <w:left w:val="nil"/>
              <w:bottom w:val="single" w:sz="4" w:space="0" w:color="auto"/>
              <w:right w:val="single" w:sz="4" w:space="0" w:color="auto"/>
            </w:tcBorders>
            <w:shd w:val="clear" w:color="auto" w:fill="auto"/>
            <w:noWrap/>
            <w:hideMark/>
          </w:tcPr>
          <w:p w:rsidR="0019131F" w:rsidRPr="00AB74E0" w:rsidRDefault="0019131F" w:rsidP="007823EE">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4</w:t>
            </w:r>
          </w:p>
        </w:tc>
      </w:tr>
      <w:tr w:rsidR="0019131F" w:rsidRPr="00AB74E0" w:rsidTr="007823E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19131F" w:rsidRPr="00AB74E0" w:rsidRDefault="0019131F" w:rsidP="007823EE">
            <w:pPr>
              <w:spacing w:after="0" w:line="240" w:lineRule="auto"/>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19131F" w:rsidRPr="00AB74E0" w:rsidRDefault="0019131F" w:rsidP="007823EE">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37</w:t>
            </w:r>
          </w:p>
        </w:tc>
        <w:tc>
          <w:tcPr>
            <w:tcW w:w="0" w:type="auto"/>
            <w:tcBorders>
              <w:top w:val="nil"/>
              <w:left w:val="nil"/>
              <w:bottom w:val="single" w:sz="4" w:space="0" w:color="auto"/>
              <w:right w:val="single" w:sz="4" w:space="0" w:color="auto"/>
            </w:tcBorders>
            <w:shd w:val="clear" w:color="auto" w:fill="auto"/>
            <w:noWrap/>
            <w:hideMark/>
          </w:tcPr>
          <w:p w:rsidR="0019131F" w:rsidRPr="00AB74E0" w:rsidRDefault="0019131F" w:rsidP="007823EE">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9</w:t>
            </w:r>
          </w:p>
        </w:tc>
      </w:tr>
    </w:tbl>
    <w:p w:rsidR="0019131F" w:rsidRPr="00AB74E0" w:rsidRDefault="0019131F" w:rsidP="0019131F">
      <w:pPr>
        <w:shd w:val="clear" w:color="auto" w:fill="FFFFFF"/>
        <w:jc w:val="both"/>
        <w:rPr>
          <w:rFonts w:ascii="Cambria" w:hAnsi="Cambria" w:cs="Helvetica"/>
          <w:bCs/>
          <w:i/>
          <w:iCs/>
          <w:sz w:val="18"/>
          <w:szCs w:val="18"/>
          <w:shd w:val="clear" w:color="auto" w:fill="FFFFFF"/>
        </w:rPr>
      </w:pPr>
      <w:r w:rsidRPr="00AB74E0">
        <w:rPr>
          <w:rFonts w:ascii="Cambria" w:hAnsi="Cambria" w:cs="Helvetica"/>
          <w:bCs/>
          <w:i/>
          <w:iCs/>
          <w:sz w:val="18"/>
          <w:szCs w:val="18"/>
          <w:shd w:val="clear" w:color="auto" w:fill="FFFFFF"/>
        </w:rPr>
        <w:t>Fuente: Departamento de Estadística, según Base de Datos SIGAP FGR al 01</w:t>
      </w:r>
      <w:r>
        <w:rPr>
          <w:rFonts w:ascii="Cambria" w:hAnsi="Cambria" w:cs="Helvetica"/>
          <w:bCs/>
          <w:i/>
          <w:iCs/>
          <w:sz w:val="18"/>
          <w:szCs w:val="18"/>
          <w:shd w:val="clear" w:color="auto" w:fill="FFFFFF"/>
        </w:rPr>
        <w:t>/</w:t>
      </w:r>
      <w:r w:rsidRPr="00AB74E0">
        <w:rPr>
          <w:rFonts w:ascii="Cambria" w:hAnsi="Cambria" w:cs="Helvetica"/>
          <w:bCs/>
          <w:i/>
          <w:iCs/>
          <w:sz w:val="18"/>
          <w:szCs w:val="18"/>
          <w:shd w:val="clear" w:color="auto" w:fill="FFFFFF"/>
        </w:rPr>
        <w:t>10</w:t>
      </w:r>
      <w:r>
        <w:rPr>
          <w:rFonts w:ascii="Cambria" w:hAnsi="Cambria" w:cs="Helvetica"/>
          <w:bCs/>
          <w:i/>
          <w:iCs/>
          <w:sz w:val="18"/>
          <w:szCs w:val="18"/>
          <w:shd w:val="clear" w:color="auto" w:fill="FFFFFF"/>
        </w:rPr>
        <w:t>/</w:t>
      </w:r>
      <w:r w:rsidRPr="00AB74E0">
        <w:rPr>
          <w:rFonts w:ascii="Cambria" w:hAnsi="Cambria" w:cs="Helvetica"/>
          <w:bCs/>
          <w:i/>
          <w:iCs/>
          <w:sz w:val="18"/>
          <w:szCs w:val="18"/>
          <w:shd w:val="clear" w:color="auto" w:fill="FFFFFF"/>
        </w:rPr>
        <w:t>2019</w:t>
      </w:r>
    </w:p>
    <w:p w:rsidR="0019131F" w:rsidRPr="0019131F" w:rsidRDefault="0019131F" w:rsidP="0019131F">
      <w:pPr>
        <w:pStyle w:val="Prrafodelista"/>
        <w:shd w:val="clear" w:color="auto" w:fill="FFFFFF"/>
        <w:jc w:val="both"/>
        <w:rPr>
          <w:rFonts w:ascii="Cambria" w:hAnsi="Cambria" w:cs="Helvetica"/>
          <w:b/>
          <w:bCs/>
          <w:i/>
          <w:iCs/>
          <w:shd w:val="clear" w:color="auto" w:fill="FFFFFF"/>
        </w:rPr>
      </w:pPr>
    </w:p>
    <w:p w:rsidR="00615285" w:rsidRPr="00205957" w:rsidRDefault="00AB74E0" w:rsidP="00B939D2">
      <w:pPr>
        <w:shd w:val="clear" w:color="auto" w:fill="FFFFFF"/>
        <w:spacing w:after="0" w:line="240" w:lineRule="auto"/>
        <w:jc w:val="both"/>
        <w:rPr>
          <w:rFonts w:ascii="Cambria" w:hAnsi="Cambria" w:cs="Helvetica"/>
          <w:b/>
          <w:bCs/>
          <w:i/>
          <w:iCs/>
          <w:shd w:val="clear" w:color="auto" w:fill="FFFFFF"/>
        </w:rPr>
      </w:pPr>
      <w:r w:rsidRPr="00205957">
        <w:rPr>
          <w:rFonts w:ascii="Cambria" w:hAnsi="Cambria" w:cs="Helvetica"/>
          <w:b/>
          <w:bCs/>
          <w:i/>
          <w:iCs/>
          <w:shd w:val="clear" w:color="auto" w:fill="FFFFFF"/>
        </w:rPr>
        <w:t>“…C</w:t>
      </w:r>
      <w:r w:rsidR="00615285" w:rsidRPr="00205957">
        <w:rPr>
          <w:rFonts w:ascii="Cambria" w:hAnsi="Cambria" w:cs="Helvetica"/>
          <w:b/>
          <w:bCs/>
          <w:i/>
          <w:iCs/>
          <w:shd w:val="clear" w:color="auto" w:fill="FFFFFF"/>
        </w:rPr>
        <w:t xml:space="preserve">uántos de estos han llegado al tribunal de sentencia con resultados condenatorios y absolutorios, detallados a nivel nacional y regional de la zona occidental.” </w:t>
      </w:r>
    </w:p>
    <w:p w:rsidR="0019131F" w:rsidRPr="00205957" w:rsidRDefault="0019131F" w:rsidP="00B939D2">
      <w:pPr>
        <w:shd w:val="clear" w:color="auto" w:fill="FFFFFF"/>
        <w:spacing w:after="0" w:line="240" w:lineRule="auto"/>
        <w:jc w:val="both"/>
        <w:rPr>
          <w:rFonts w:ascii="Cambria" w:hAnsi="Cambria" w:cs="Helvetica"/>
          <w:b/>
          <w:bCs/>
          <w:i/>
          <w:iCs/>
          <w:shd w:val="clear" w:color="auto" w:fill="FFFFFF"/>
        </w:rPr>
      </w:pPr>
    </w:p>
    <w:p w:rsidR="0019131F" w:rsidRPr="00205957" w:rsidRDefault="0019131F" w:rsidP="0019131F">
      <w:pPr>
        <w:pStyle w:val="Prrafodelista"/>
        <w:numPr>
          <w:ilvl w:val="0"/>
          <w:numId w:val="22"/>
        </w:numPr>
        <w:shd w:val="clear" w:color="auto" w:fill="FFFFFF"/>
        <w:jc w:val="both"/>
        <w:rPr>
          <w:rFonts w:ascii="Cambria" w:hAnsi="Cambria" w:cs="Helvetica"/>
          <w:b/>
          <w:bCs/>
          <w:iCs/>
          <w:sz w:val="22"/>
          <w:szCs w:val="22"/>
          <w:shd w:val="clear" w:color="auto" w:fill="FFFFFF"/>
        </w:rPr>
      </w:pPr>
      <w:r w:rsidRPr="00205957">
        <w:rPr>
          <w:rFonts w:ascii="Cambria" w:hAnsi="Cambria" w:cs="Helvetica"/>
          <w:b/>
          <w:bCs/>
          <w:iCs/>
          <w:sz w:val="22"/>
          <w:szCs w:val="22"/>
          <w:shd w:val="clear" w:color="auto" w:fill="FFFFFF"/>
        </w:rPr>
        <w:t>Datos a nivel nacional.</w:t>
      </w:r>
    </w:p>
    <w:p w:rsidR="0019131F" w:rsidRDefault="0019131F" w:rsidP="00B939D2">
      <w:pPr>
        <w:shd w:val="clear" w:color="auto" w:fill="FFFFFF"/>
        <w:spacing w:after="0" w:line="240" w:lineRule="auto"/>
        <w:jc w:val="both"/>
        <w:rPr>
          <w:rFonts w:ascii="Cambria" w:hAnsi="Cambria" w:cs="Helvetica"/>
          <w:b/>
          <w:bCs/>
          <w:i/>
          <w:iCs/>
          <w:shd w:val="clear" w:color="auto" w:fill="FFFFFF"/>
        </w:rPr>
      </w:pPr>
    </w:p>
    <w:tbl>
      <w:tblPr>
        <w:tblW w:w="0" w:type="auto"/>
        <w:tblCellMar>
          <w:left w:w="70" w:type="dxa"/>
          <w:right w:w="70" w:type="dxa"/>
        </w:tblCellMar>
        <w:tblLook w:val="04A0" w:firstRow="1" w:lastRow="0" w:firstColumn="1" w:lastColumn="0" w:noHBand="0" w:noVBand="1"/>
      </w:tblPr>
      <w:tblGrid>
        <w:gridCol w:w="1278"/>
        <w:gridCol w:w="3461"/>
        <w:gridCol w:w="2095"/>
        <w:gridCol w:w="1599"/>
        <w:gridCol w:w="961"/>
      </w:tblGrid>
      <w:tr w:rsidR="00AB74E0" w:rsidRPr="00AB74E0" w:rsidTr="00AB74E0">
        <w:trPr>
          <w:trHeight w:val="69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4E0" w:rsidRPr="00AB74E0" w:rsidRDefault="00AB74E0" w:rsidP="00AB74E0">
            <w:pPr>
              <w:spacing w:after="0" w:line="240" w:lineRule="auto"/>
              <w:jc w:val="both"/>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CANTIDAD DE IMPUTADOS CON RESULTADOS CONDENATORIOS Y ABSOLUTORIOS, POR LOS DELITOS DE FEMINICIDIO (</w:t>
            </w:r>
            <w:r>
              <w:rPr>
                <w:rFonts w:ascii="Cambria" w:eastAsia="Times New Roman" w:hAnsi="Cambria" w:cs="Calibri"/>
                <w:b/>
                <w:bCs/>
                <w:color w:val="000000"/>
                <w:sz w:val="20"/>
                <w:szCs w:val="20"/>
                <w:lang w:eastAsia="es-SV"/>
              </w:rPr>
              <w:t xml:space="preserve">ARTS. </w:t>
            </w:r>
            <w:r w:rsidRPr="00AB74E0">
              <w:rPr>
                <w:rFonts w:ascii="Cambria" w:eastAsia="Times New Roman" w:hAnsi="Cambria" w:cs="Calibri"/>
                <w:b/>
                <w:bCs/>
                <w:color w:val="000000"/>
                <w:sz w:val="20"/>
                <w:szCs w:val="20"/>
                <w:lang w:eastAsia="es-SV"/>
              </w:rPr>
              <w:t xml:space="preserve">45 Y 46 </w:t>
            </w:r>
            <w:r w:rsidRPr="00017BF6">
              <w:rPr>
                <w:rFonts w:ascii="Cambria" w:eastAsia="Times New Roman" w:hAnsi="Cambria" w:cs="Calibri"/>
                <w:b/>
                <w:bCs/>
                <w:color w:val="000000"/>
                <w:sz w:val="20"/>
                <w:szCs w:val="20"/>
                <w:lang w:eastAsia="es-SV"/>
              </w:rPr>
              <w:t>L</w:t>
            </w:r>
            <w:r>
              <w:rPr>
                <w:rFonts w:ascii="Cambria" w:eastAsia="Times New Roman" w:hAnsi="Cambria" w:cs="Calibri"/>
                <w:b/>
                <w:bCs/>
                <w:color w:val="000000"/>
                <w:sz w:val="20"/>
                <w:szCs w:val="20"/>
                <w:lang w:eastAsia="es-SV"/>
              </w:rPr>
              <w:t>EY ESPECIAL INTEGRAL PARA UNA VIDA LIBRE DE VIOLENCIA PARA LAS MUJERES</w:t>
            </w:r>
            <w:r w:rsidRPr="00017BF6">
              <w:rPr>
                <w:rFonts w:ascii="Cambria" w:eastAsia="Times New Roman" w:hAnsi="Cambria" w:cs="Calibri"/>
                <w:b/>
                <w:bCs/>
                <w:color w:val="000000"/>
                <w:sz w:val="20"/>
                <w:szCs w:val="20"/>
                <w:lang w:eastAsia="es-SV"/>
              </w:rPr>
              <w:t xml:space="preserve">), </w:t>
            </w:r>
            <w:r w:rsidRPr="00AB74E0">
              <w:rPr>
                <w:rFonts w:ascii="Cambria" w:eastAsia="Times New Roman" w:hAnsi="Cambria" w:cs="Calibri"/>
                <w:b/>
                <w:bCs/>
                <w:color w:val="000000"/>
                <w:sz w:val="20"/>
                <w:szCs w:val="20"/>
                <w:lang w:eastAsia="es-SV"/>
              </w:rPr>
              <w:t xml:space="preserve">A NIVEL NACIONAL, DEL MES DE JUNIO 2018 A JUNIO 2019; DETALLADO POR DELITO, AÑO Y TIPO DE SENTENCIA. </w:t>
            </w:r>
          </w:p>
        </w:tc>
      </w:tr>
      <w:tr w:rsidR="00AB74E0" w:rsidRPr="00AB74E0" w:rsidTr="00AB74E0">
        <w:trPr>
          <w:trHeight w:val="45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B74E0" w:rsidRPr="00AB74E0" w:rsidRDefault="00AB74E0" w:rsidP="00AB74E0">
            <w:pPr>
              <w:spacing w:after="0" w:line="240" w:lineRule="auto"/>
              <w:rPr>
                <w:rFonts w:ascii="Cambria" w:eastAsia="Times New Roman" w:hAnsi="Cambria" w:cs="Calibri"/>
                <w:b/>
                <w:bCs/>
                <w:color w:val="000000"/>
                <w:sz w:val="20"/>
                <w:szCs w:val="20"/>
                <w:lang w:eastAsia="es-SV"/>
              </w:rPr>
            </w:pPr>
          </w:p>
        </w:tc>
      </w:tr>
      <w:tr w:rsidR="00AB74E0" w:rsidRPr="00AB74E0" w:rsidTr="00AB74E0">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rsidR="00AB74E0" w:rsidRPr="00AB74E0" w:rsidRDefault="00AB74E0" w:rsidP="00AB74E0">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DELITOS</w:t>
            </w:r>
          </w:p>
        </w:tc>
        <w:tc>
          <w:tcPr>
            <w:tcW w:w="0" w:type="auto"/>
            <w:tcBorders>
              <w:top w:val="nil"/>
              <w:left w:val="nil"/>
              <w:bottom w:val="single" w:sz="4" w:space="0" w:color="auto"/>
              <w:right w:val="single" w:sz="4" w:space="0" w:color="auto"/>
            </w:tcBorders>
            <w:shd w:val="clear" w:color="000000" w:fill="203764"/>
            <w:vAlign w:val="center"/>
            <w:hideMark/>
          </w:tcPr>
          <w:p w:rsidR="00AB74E0" w:rsidRPr="00AB74E0" w:rsidRDefault="00AB74E0" w:rsidP="00AB74E0">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Absoluciones</w:t>
            </w:r>
          </w:p>
        </w:tc>
        <w:tc>
          <w:tcPr>
            <w:tcW w:w="0" w:type="auto"/>
            <w:tcBorders>
              <w:top w:val="nil"/>
              <w:left w:val="nil"/>
              <w:bottom w:val="single" w:sz="4" w:space="0" w:color="auto"/>
              <w:right w:val="single" w:sz="4" w:space="0" w:color="auto"/>
            </w:tcBorders>
            <w:shd w:val="clear" w:color="000000" w:fill="203764"/>
            <w:vAlign w:val="center"/>
            <w:hideMark/>
          </w:tcPr>
          <w:p w:rsidR="00AB74E0" w:rsidRPr="00AB74E0" w:rsidRDefault="00AB74E0" w:rsidP="00AB74E0">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Condenas</w:t>
            </w:r>
          </w:p>
        </w:tc>
        <w:tc>
          <w:tcPr>
            <w:tcW w:w="0" w:type="auto"/>
            <w:tcBorders>
              <w:top w:val="nil"/>
              <w:left w:val="nil"/>
              <w:bottom w:val="single" w:sz="4" w:space="0" w:color="auto"/>
              <w:right w:val="single" w:sz="4" w:space="0" w:color="auto"/>
            </w:tcBorders>
            <w:shd w:val="clear" w:color="000000" w:fill="203764"/>
            <w:vAlign w:val="center"/>
            <w:hideMark/>
          </w:tcPr>
          <w:p w:rsidR="00AB74E0" w:rsidRPr="00AB74E0" w:rsidRDefault="00AB74E0" w:rsidP="00AB74E0">
            <w:pPr>
              <w:spacing w:after="0" w:line="240" w:lineRule="auto"/>
              <w:jc w:val="center"/>
              <w:rPr>
                <w:rFonts w:ascii="Cambria" w:eastAsia="Times New Roman" w:hAnsi="Cambria" w:cs="Calibri"/>
                <w:color w:val="FFFFFF"/>
                <w:sz w:val="20"/>
                <w:szCs w:val="20"/>
                <w:lang w:eastAsia="es-SV"/>
              </w:rPr>
            </w:pPr>
            <w:r w:rsidRPr="00AB74E0">
              <w:rPr>
                <w:rFonts w:ascii="Cambria" w:eastAsia="Times New Roman" w:hAnsi="Cambria" w:cs="Calibri"/>
                <w:color w:val="FFFFFF"/>
                <w:sz w:val="20"/>
                <w:szCs w:val="20"/>
                <w:lang w:eastAsia="es-SV"/>
              </w:rPr>
              <w:t>Total</w:t>
            </w:r>
          </w:p>
        </w:tc>
      </w:tr>
      <w:tr w:rsidR="00AB74E0" w:rsidRPr="00AB74E0" w:rsidTr="00AB74E0">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Año 2018</w:t>
            </w:r>
          </w:p>
        </w:tc>
        <w:tc>
          <w:tcPr>
            <w:tcW w:w="0" w:type="auto"/>
            <w:tcBorders>
              <w:top w:val="nil"/>
              <w:left w:val="nil"/>
              <w:bottom w:val="single" w:sz="4" w:space="0" w:color="auto"/>
              <w:right w:val="single" w:sz="4" w:space="0" w:color="auto"/>
            </w:tcBorders>
            <w:shd w:val="clear" w:color="auto" w:fill="auto"/>
            <w:hideMark/>
          </w:tcPr>
          <w:p w:rsidR="00AB74E0" w:rsidRPr="00AB74E0" w:rsidRDefault="00AB74E0" w:rsidP="00AB74E0">
            <w:pPr>
              <w:spacing w:after="0" w:line="240" w:lineRule="auto"/>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1</w:t>
            </w:r>
          </w:p>
        </w:tc>
      </w:tr>
      <w:tr w:rsidR="00AB74E0" w:rsidRPr="00AB74E0" w:rsidTr="00AB74E0">
        <w:trPr>
          <w:trHeight w:val="285"/>
        </w:trPr>
        <w:tc>
          <w:tcPr>
            <w:tcW w:w="0" w:type="auto"/>
            <w:vMerge/>
            <w:tcBorders>
              <w:top w:val="nil"/>
              <w:left w:val="single" w:sz="4" w:space="0" w:color="auto"/>
              <w:bottom w:val="single" w:sz="4" w:space="0" w:color="auto"/>
              <w:right w:val="single" w:sz="4" w:space="0" w:color="auto"/>
            </w:tcBorders>
            <w:vAlign w:val="center"/>
            <w:hideMark/>
          </w:tcPr>
          <w:p w:rsidR="00AB74E0" w:rsidRPr="00AB74E0" w:rsidRDefault="00AB74E0" w:rsidP="00AB74E0">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AB74E0" w:rsidRPr="00AB74E0" w:rsidRDefault="00AB74E0" w:rsidP="00AB74E0">
            <w:pPr>
              <w:spacing w:after="0" w:line="240" w:lineRule="auto"/>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1</w:t>
            </w:r>
          </w:p>
        </w:tc>
      </w:tr>
      <w:tr w:rsidR="00AB74E0" w:rsidRPr="00AB74E0" w:rsidTr="00AB74E0">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Año 2019</w:t>
            </w:r>
          </w:p>
        </w:tc>
        <w:tc>
          <w:tcPr>
            <w:tcW w:w="0" w:type="auto"/>
            <w:tcBorders>
              <w:top w:val="nil"/>
              <w:left w:val="nil"/>
              <w:bottom w:val="single" w:sz="4" w:space="0" w:color="auto"/>
              <w:right w:val="single" w:sz="4" w:space="0" w:color="auto"/>
            </w:tcBorders>
            <w:shd w:val="clear" w:color="auto" w:fill="auto"/>
            <w:hideMark/>
          </w:tcPr>
          <w:p w:rsidR="00AB74E0" w:rsidRPr="00AB74E0" w:rsidRDefault="00AB74E0" w:rsidP="00AB74E0">
            <w:pPr>
              <w:spacing w:after="0" w:line="240" w:lineRule="auto"/>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1</w:t>
            </w:r>
          </w:p>
        </w:tc>
      </w:tr>
      <w:tr w:rsidR="00AB74E0" w:rsidRPr="00AB74E0" w:rsidTr="00AB74E0">
        <w:trPr>
          <w:trHeight w:val="293"/>
        </w:trPr>
        <w:tc>
          <w:tcPr>
            <w:tcW w:w="0" w:type="auto"/>
            <w:vMerge/>
            <w:tcBorders>
              <w:top w:val="nil"/>
              <w:left w:val="single" w:sz="4" w:space="0" w:color="auto"/>
              <w:bottom w:val="single" w:sz="4" w:space="0" w:color="auto"/>
              <w:right w:val="single" w:sz="4" w:space="0" w:color="auto"/>
            </w:tcBorders>
            <w:vAlign w:val="center"/>
            <w:hideMark/>
          </w:tcPr>
          <w:p w:rsidR="00AB74E0" w:rsidRPr="00AB74E0" w:rsidRDefault="00AB74E0" w:rsidP="00AB74E0">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AB74E0" w:rsidRPr="00AB74E0" w:rsidRDefault="00AB74E0" w:rsidP="00AB74E0">
            <w:pPr>
              <w:spacing w:after="0" w:line="240" w:lineRule="auto"/>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color w:val="000000"/>
                <w:sz w:val="20"/>
                <w:szCs w:val="20"/>
                <w:lang w:eastAsia="es-SV"/>
              </w:rPr>
            </w:pPr>
            <w:r w:rsidRPr="00AB74E0">
              <w:rPr>
                <w:rFonts w:ascii="Cambria" w:eastAsia="Times New Roman" w:hAnsi="Cambria" w:cs="Calibri"/>
                <w:color w:val="000000"/>
                <w:sz w:val="20"/>
                <w:szCs w:val="20"/>
                <w:lang w:eastAsia="es-SV"/>
              </w:rPr>
              <w:t>5</w:t>
            </w:r>
          </w:p>
        </w:tc>
      </w:tr>
      <w:tr w:rsidR="00AB74E0" w:rsidRPr="00AB74E0" w:rsidTr="00AB74E0">
        <w:trPr>
          <w:trHeight w:val="285"/>
        </w:trPr>
        <w:tc>
          <w:tcPr>
            <w:tcW w:w="0" w:type="auto"/>
            <w:vMerge/>
            <w:tcBorders>
              <w:top w:val="nil"/>
              <w:left w:val="single" w:sz="4" w:space="0" w:color="auto"/>
              <w:bottom w:val="single" w:sz="4" w:space="0" w:color="auto"/>
              <w:right w:val="single" w:sz="4" w:space="0" w:color="auto"/>
            </w:tcBorders>
            <w:vAlign w:val="center"/>
            <w:hideMark/>
          </w:tcPr>
          <w:p w:rsidR="00AB74E0" w:rsidRPr="00AB74E0" w:rsidRDefault="00AB74E0" w:rsidP="00AB74E0">
            <w:pPr>
              <w:spacing w:after="0" w:line="240" w:lineRule="auto"/>
              <w:rPr>
                <w:rFonts w:ascii="Cambria" w:eastAsia="Times New Roman" w:hAnsi="Cambria" w:cs="Calibri"/>
                <w:color w:val="000000"/>
                <w:sz w:val="20"/>
                <w:szCs w:val="20"/>
                <w:lang w:eastAsia="es-SV"/>
              </w:rPr>
            </w:pPr>
          </w:p>
        </w:tc>
        <w:tc>
          <w:tcPr>
            <w:tcW w:w="0" w:type="auto"/>
            <w:tcBorders>
              <w:top w:val="nil"/>
              <w:left w:val="nil"/>
              <w:bottom w:val="single" w:sz="4" w:space="0" w:color="auto"/>
              <w:right w:val="single" w:sz="4" w:space="0" w:color="auto"/>
            </w:tcBorders>
            <w:shd w:val="clear" w:color="auto" w:fill="auto"/>
            <w:hideMark/>
          </w:tcPr>
          <w:p w:rsidR="00AB74E0" w:rsidRPr="00AB74E0" w:rsidRDefault="00AB74E0" w:rsidP="00AB74E0">
            <w:pPr>
              <w:spacing w:after="0" w:line="240" w:lineRule="auto"/>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6</w:t>
            </w:r>
          </w:p>
        </w:tc>
      </w:tr>
      <w:tr w:rsidR="00AB74E0" w:rsidRPr="00AB74E0" w:rsidTr="00AB74E0">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TOTAL GENERAL</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hideMark/>
          </w:tcPr>
          <w:p w:rsidR="00AB74E0" w:rsidRPr="00AB74E0" w:rsidRDefault="00AB74E0" w:rsidP="00AB74E0">
            <w:pPr>
              <w:spacing w:after="0" w:line="240" w:lineRule="auto"/>
              <w:jc w:val="center"/>
              <w:rPr>
                <w:rFonts w:ascii="Cambria" w:eastAsia="Times New Roman" w:hAnsi="Cambria" w:cs="Calibri"/>
                <w:b/>
                <w:bCs/>
                <w:color w:val="000000"/>
                <w:sz w:val="20"/>
                <w:szCs w:val="20"/>
                <w:lang w:eastAsia="es-SV"/>
              </w:rPr>
            </w:pPr>
            <w:r w:rsidRPr="00AB74E0">
              <w:rPr>
                <w:rFonts w:ascii="Cambria" w:eastAsia="Times New Roman" w:hAnsi="Cambria" w:cs="Calibri"/>
                <w:b/>
                <w:bCs/>
                <w:color w:val="000000"/>
                <w:sz w:val="20"/>
                <w:szCs w:val="20"/>
                <w:lang w:eastAsia="es-SV"/>
              </w:rPr>
              <w:t>7</w:t>
            </w:r>
          </w:p>
        </w:tc>
      </w:tr>
    </w:tbl>
    <w:p w:rsidR="00AB74E0" w:rsidRPr="006B7D9B" w:rsidRDefault="006B7D9B" w:rsidP="00AB74E0">
      <w:pPr>
        <w:jc w:val="both"/>
        <w:rPr>
          <w:rFonts w:ascii="Cambria" w:hAnsi="Cambria" w:cstheme="minorHAnsi"/>
          <w:i/>
          <w:sz w:val="18"/>
          <w:szCs w:val="18"/>
        </w:rPr>
      </w:pPr>
      <w:r w:rsidRPr="006B7D9B">
        <w:rPr>
          <w:rFonts w:ascii="Cambria" w:hAnsi="Cambria" w:cstheme="minorHAnsi"/>
          <w:i/>
          <w:sz w:val="18"/>
          <w:szCs w:val="18"/>
        </w:rPr>
        <w:t>Fuente: Departamento de Estadística, según Base de Datos SIGAP FGR al 01</w:t>
      </w:r>
      <w:r>
        <w:rPr>
          <w:rFonts w:ascii="Cambria" w:hAnsi="Cambria" w:cstheme="minorHAnsi"/>
          <w:i/>
          <w:sz w:val="18"/>
          <w:szCs w:val="18"/>
        </w:rPr>
        <w:t>/</w:t>
      </w:r>
      <w:r w:rsidRPr="006B7D9B">
        <w:rPr>
          <w:rFonts w:ascii="Cambria" w:hAnsi="Cambria" w:cstheme="minorHAnsi"/>
          <w:i/>
          <w:sz w:val="18"/>
          <w:szCs w:val="18"/>
        </w:rPr>
        <w:t>10</w:t>
      </w:r>
      <w:r>
        <w:rPr>
          <w:rFonts w:ascii="Cambria" w:hAnsi="Cambria" w:cstheme="minorHAnsi"/>
          <w:i/>
          <w:sz w:val="18"/>
          <w:szCs w:val="18"/>
        </w:rPr>
        <w:t>/</w:t>
      </w:r>
      <w:r w:rsidRPr="006B7D9B">
        <w:rPr>
          <w:rFonts w:ascii="Cambria" w:hAnsi="Cambria" w:cstheme="minorHAnsi"/>
          <w:i/>
          <w:sz w:val="18"/>
          <w:szCs w:val="18"/>
        </w:rPr>
        <w:t>2019</w:t>
      </w:r>
    </w:p>
    <w:p w:rsidR="0019131F" w:rsidRDefault="0019131F" w:rsidP="0019131F">
      <w:pPr>
        <w:shd w:val="clear" w:color="auto" w:fill="FFFFFF"/>
        <w:spacing w:after="0" w:line="240" w:lineRule="auto"/>
        <w:jc w:val="both"/>
        <w:rPr>
          <w:rFonts w:ascii="Cambria" w:hAnsi="Cambria" w:cs="Helvetica"/>
          <w:b/>
          <w:bCs/>
          <w:i/>
          <w:iCs/>
          <w:shd w:val="clear" w:color="auto" w:fill="FFFFFF"/>
        </w:rPr>
      </w:pPr>
    </w:p>
    <w:p w:rsidR="0019131F" w:rsidRDefault="0019131F" w:rsidP="0019131F">
      <w:pPr>
        <w:shd w:val="clear" w:color="auto" w:fill="FFFFFF"/>
        <w:spacing w:after="0" w:line="240" w:lineRule="auto"/>
        <w:jc w:val="both"/>
        <w:rPr>
          <w:rFonts w:ascii="Cambria" w:hAnsi="Cambria" w:cs="Helvetica"/>
          <w:b/>
          <w:bCs/>
          <w:i/>
          <w:iCs/>
          <w:shd w:val="clear" w:color="auto" w:fill="FFFFFF"/>
        </w:rPr>
      </w:pPr>
    </w:p>
    <w:p w:rsidR="0019131F" w:rsidRPr="00205957" w:rsidRDefault="0019131F" w:rsidP="00205957">
      <w:pPr>
        <w:pStyle w:val="Prrafodelista"/>
        <w:numPr>
          <w:ilvl w:val="0"/>
          <w:numId w:val="22"/>
        </w:numPr>
        <w:ind w:left="357" w:hanging="357"/>
        <w:contextualSpacing/>
        <w:jc w:val="both"/>
        <w:rPr>
          <w:rFonts w:ascii="Cambria" w:hAnsi="Cambria" w:cs="Calibri Light"/>
          <w:b/>
          <w:sz w:val="22"/>
          <w:szCs w:val="22"/>
        </w:rPr>
      </w:pPr>
      <w:r w:rsidRPr="00205957">
        <w:rPr>
          <w:rFonts w:ascii="Cambria" w:hAnsi="Cambria" w:cs="Helvetica"/>
          <w:b/>
          <w:bCs/>
          <w:iCs/>
          <w:sz w:val="22"/>
          <w:szCs w:val="22"/>
          <w:shd w:val="clear" w:color="auto" w:fill="FFFFFF"/>
        </w:rPr>
        <w:t>Datos por Direcci</w:t>
      </w:r>
      <w:r w:rsidR="00205957">
        <w:rPr>
          <w:rFonts w:ascii="Cambria" w:hAnsi="Cambria" w:cs="Helvetica"/>
          <w:b/>
          <w:bCs/>
          <w:iCs/>
          <w:sz w:val="22"/>
          <w:szCs w:val="22"/>
          <w:shd w:val="clear" w:color="auto" w:fill="FFFFFF"/>
        </w:rPr>
        <w:t>ón Fiscal de O</w:t>
      </w:r>
      <w:r w:rsidRPr="00205957">
        <w:rPr>
          <w:rFonts w:ascii="Cambria" w:hAnsi="Cambria" w:cs="Helvetica"/>
          <w:b/>
          <w:bCs/>
          <w:iCs/>
          <w:sz w:val="22"/>
          <w:szCs w:val="22"/>
          <w:shd w:val="clear" w:color="auto" w:fill="FFFFFF"/>
        </w:rPr>
        <w:t>ccidente (</w:t>
      </w:r>
      <w:r w:rsidRPr="00205957">
        <w:rPr>
          <w:rFonts w:ascii="Cambria" w:hAnsi="Cambria" w:cs="Calibri Light"/>
          <w:b/>
          <w:sz w:val="22"/>
          <w:szCs w:val="22"/>
        </w:rPr>
        <w:t xml:space="preserve">comprende las Oficinas Fiscales de: Ahuachapán, Sonsonate, Santa Ana y Chalatenango. </w:t>
      </w:r>
    </w:p>
    <w:p w:rsidR="006D047A" w:rsidRDefault="006D047A" w:rsidP="006D047A">
      <w:pPr>
        <w:pStyle w:val="Prrafodelista"/>
        <w:jc w:val="both"/>
        <w:rPr>
          <w:rFonts w:ascii="Cambria" w:hAnsi="Cambria" w:cstheme="minorHAnsi"/>
          <w:sz w:val="22"/>
          <w:szCs w:val="22"/>
        </w:rPr>
      </w:pPr>
    </w:p>
    <w:tbl>
      <w:tblPr>
        <w:tblW w:w="0" w:type="auto"/>
        <w:tblCellMar>
          <w:left w:w="70" w:type="dxa"/>
          <w:right w:w="70" w:type="dxa"/>
        </w:tblCellMar>
        <w:tblLook w:val="04A0" w:firstRow="1" w:lastRow="0" w:firstColumn="1" w:lastColumn="0" w:noHBand="0" w:noVBand="1"/>
      </w:tblPr>
      <w:tblGrid>
        <w:gridCol w:w="1728"/>
        <w:gridCol w:w="3762"/>
        <w:gridCol w:w="2677"/>
        <w:gridCol w:w="1227"/>
      </w:tblGrid>
      <w:tr w:rsidR="006D047A" w:rsidRPr="006D047A" w:rsidTr="006D047A">
        <w:trPr>
          <w:trHeight w:val="698"/>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D047A" w:rsidRPr="006D047A" w:rsidRDefault="006D047A" w:rsidP="006D047A">
            <w:pPr>
              <w:spacing w:after="0" w:line="240" w:lineRule="auto"/>
              <w:jc w:val="both"/>
              <w:rPr>
                <w:rFonts w:ascii="Cambria" w:eastAsia="Times New Roman" w:hAnsi="Cambria" w:cs="Calibri"/>
                <w:b/>
                <w:bCs/>
                <w:color w:val="000000"/>
                <w:sz w:val="20"/>
                <w:szCs w:val="20"/>
                <w:lang w:eastAsia="es-SV"/>
              </w:rPr>
            </w:pPr>
            <w:r w:rsidRPr="006D047A">
              <w:rPr>
                <w:rFonts w:ascii="Cambria" w:eastAsia="Times New Roman" w:hAnsi="Cambria" w:cs="Calibri"/>
                <w:b/>
                <w:bCs/>
                <w:color w:val="000000"/>
                <w:sz w:val="20"/>
                <w:szCs w:val="20"/>
                <w:lang w:eastAsia="es-SV"/>
              </w:rPr>
              <w:t xml:space="preserve">CANTIDAD DE IMPUTADOS CON RESULTADOS CONDENATORIOS Y ABSOLUTORIOS, POR LOS DELITOS DE FEMINICIDIO (45 Y 46 </w:t>
            </w:r>
            <w:r w:rsidRPr="00017BF6">
              <w:rPr>
                <w:rFonts w:ascii="Cambria" w:eastAsia="Times New Roman" w:hAnsi="Cambria" w:cs="Calibri"/>
                <w:b/>
                <w:bCs/>
                <w:color w:val="000000"/>
                <w:sz w:val="20"/>
                <w:szCs w:val="20"/>
                <w:lang w:eastAsia="es-SV"/>
              </w:rPr>
              <w:t>L</w:t>
            </w:r>
            <w:r>
              <w:rPr>
                <w:rFonts w:ascii="Cambria" w:eastAsia="Times New Roman" w:hAnsi="Cambria" w:cs="Calibri"/>
                <w:b/>
                <w:bCs/>
                <w:color w:val="000000"/>
                <w:sz w:val="20"/>
                <w:szCs w:val="20"/>
                <w:lang w:eastAsia="es-SV"/>
              </w:rPr>
              <w:t>EY ESPECIAL INTEGRAL PARA UNA VIDA LIBRE DE VIOLENCIA PARA LAS MUJERES</w:t>
            </w:r>
            <w:r w:rsidRPr="00017BF6">
              <w:rPr>
                <w:rFonts w:ascii="Cambria" w:eastAsia="Times New Roman" w:hAnsi="Cambria" w:cs="Calibri"/>
                <w:b/>
                <w:bCs/>
                <w:color w:val="000000"/>
                <w:sz w:val="20"/>
                <w:szCs w:val="20"/>
                <w:lang w:eastAsia="es-SV"/>
              </w:rPr>
              <w:t>),</w:t>
            </w:r>
            <w:r w:rsidRPr="006D047A">
              <w:rPr>
                <w:rFonts w:ascii="Cambria" w:eastAsia="Times New Roman" w:hAnsi="Cambria" w:cs="Calibri"/>
                <w:b/>
                <w:bCs/>
                <w:color w:val="000000"/>
                <w:sz w:val="20"/>
                <w:szCs w:val="20"/>
                <w:lang w:eastAsia="es-SV"/>
              </w:rPr>
              <w:t xml:space="preserve"> EN LA DIRECCIÓN FISCAL DE OCCIDENTE, DEL MES DE JUNIO 2018 A JUNIO 2019; DETALLADO POR DELITO, AÑO Y TIPO DE SENTENCIA. </w:t>
            </w:r>
          </w:p>
        </w:tc>
      </w:tr>
      <w:tr w:rsidR="006D047A" w:rsidRPr="006D047A" w:rsidTr="006D047A">
        <w:trPr>
          <w:trHeight w:val="45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6D047A" w:rsidRPr="006D047A" w:rsidRDefault="006D047A" w:rsidP="006D047A">
            <w:pPr>
              <w:spacing w:after="0" w:line="240" w:lineRule="auto"/>
              <w:rPr>
                <w:rFonts w:ascii="Cambria" w:eastAsia="Times New Roman" w:hAnsi="Cambria" w:cs="Calibri"/>
                <w:b/>
                <w:bCs/>
                <w:color w:val="000000"/>
                <w:sz w:val="20"/>
                <w:szCs w:val="20"/>
                <w:lang w:eastAsia="es-SV"/>
              </w:rPr>
            </w:pPr>
          </w:p>
        </w:tc>
      </w:tr>
      <w:tr w:rsidR="006D047A" w:rsidRPr="006D047A" w:rsidTr="006D047A">
        <w:trPr>
          <w:trHeight w:val="285"/>
        </w:trPr>
        <w:tc>
          <w:tcPr>
            <w:tcW w:w="0" w:type="auto"/>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rsidR="006D047A" w:rsidRPr="006D047A" w:rsidRDefault="006D047A" w:rsidP="006D047A">
            <w:pPr>
              <w:spacing w:after="0" w:line="240" w:lineRule="auto"/>
              <w:jc w:val="center"/>
              <w:rPr>
                <w:rFonts w:ascii="Cambria" w:eastAsia="Times New Roman" w:hAnsi="Cambria" w:cs="Calibri"/>
                <w:color w:val="FFFFFF"/>
                <w:sz w:val="20"/>
                <w:szCs w:val="20"/>
                <w:lang w:eastAsia="es-SV"/>
              </w:rPr>
            </w:pPr>
            <w:r w:rsidRPr="006D047A">
              <w:rPr>
                <w:rFonts w:ascii="Cambria" w:eastAsia="Times New Roman" w:hAnsi="Cambria" w:cs="Calibri"/>
                <w:color w:val="FFFFFF"/>
                <w:sz w:val="20"/>
                <w:szCs w:val="20"/>
                <w:lang w:eastAsia="es-SV"/>
              </w:rPr>
              <w:t>DELITOS</w:t>
            </w:r>
          </w:p>
        </w:tc>
        <w:tc>
          <w:tcPr>
            <w:tcW w:w="0" w:type="auto"/>
            <w:tcBorders>
              <w:top w:val="nil"/>
              <w:left w:val="nil"/>
              <w:bottom w:val="single" w:sz="4" w:space="0" w:color="auto"/>
              <w:right w:val="single" w:sz="4" w:space="0" w:color="auto"/>
            </w:tcBorders>
            <w:shd w:val="clear" w:color="000000" w:fill="203764"/>
            <w:vAlign w:val="center"/>
            <w:hideMark/>
          </w:tcPr>
          <w:p w:rsidR="006D047A" w:rsidRPr="006D047A" w:rsidRDefault="006D047A" w:rsidP="006D047A">
            <w:pPr>
              <w:spacing w:after="0" w:line="240" w:lineRule="auto"/>
              <w:jc w:val="center"/>
              <w:rPr>
                <w:rFonts w:ascii="Cambria" w:eastAsia="Times New Roman" w:hAnsi="Cambria" w:cs="Calibri"/>
                <w:color w:val="FFFFFF"/>
                <w:sz w:val="20"/>
                <w:szCs w:val="20"/>
                <w:lang w:eastAsia="es-SV"/>
              </w:rPr>
            </w:pPr>
            <w:r w:rsidRPr="006D047A">
              <w:rPr>
                <w:rFonts w:ascii="Cambria" w:eastAsia="Times New Roman" w:hAnsi="Cambria" w:cs="Calibri"/>
                <w:color w:val="FFFFFF"/>
                <w:sz w:val="20"/>
                <w:szCs w:val="20"/>
                <w:lang w:eastAsia="es-SV"/>
              </w:rPr>
              <w:t>Absoluciones</w:t>
            </w:r>
          </w:p>
        </w:tc>
        <w:tc>
          <w:tcPr>
            <w:tcW w:w="0" w:type="auto"/>
            <w:tcBorders>
              <w:top w:val="nil"/>
              <w:left w:val="nil"/>
              <w:bottom w:val="single" w:sz="4" w:space="0" w:color="auto"/>
              <w:right w:val="single" w:sz="4" w:space="0" w:color="auto"/>
            </w:tcBorders>
            <w:shd w:val="clear" w:color="000000" w:fill="203764"/>
            <w:vAlign w:val="center"/>
            <w:hideMark/>
          </w:tcPr>
          <w:p w:rsidR="006D047A" w:rsidRPr="006D047A" w:rsidRDefault="006D047A" w:rsidP="006D047A">
            <w:pPr>
              <w:spacing w:after="0" w:line="240" w:lineRule="auto"/>
              <w:jc w:val="center"/>
              <w:rPr>
                <w:rFonts w:ascii="Cambria" w:eastAsia="Times New Roman" w:hAnsi="Cambria" w:cs="Calibri"/>
                <w:color w:val="FFFFFF"/>
                <w:sz w:val="20"/>
                <w:szCs w:val="20"/>
                <w:lang w:eastAsia="es-SV"/>
              </w:rPr>
            </w:pPr>
            <w:r w:rsidRPr="006D047A">
              <w:rPr>
                <w:rFonts w:ascii="Cambria" w:eastAsia="Times New Roman" w:hAnsi="Cambria" w:cs="Calibri"/>
                <w:color w:val="FFFFFF"/>
                <w:sz w:val="20"/>
                <w:szCs w:val="20"/>
                <w:lang w:eastAsia="es-SV"/>
              </w:rPr>
              <w:t>Total</w:t>
            </w:r>
          </w:p>
        </w:tc>
      </w:tr>
      <w:tr w:rsidR="006D047A" w:rsidRPr="006D047A" w:rsidTr="006D047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D047A" w:rsidRPr="006D047A" w:rsidRDefault="006D047A" w:rsidP="006D047A">
            <w:pPr>
              <w:spacing w:after="0" w:line="240" w:lineRule="auto"/>
              <w:rPr>
                <w:rFonts w:ascii="Cambria" w:eastAsia="Times New Roman" w:hAnsi="Cambria" w:cs="Calibri"/>
                <w:color w:val="000000"/>
                <w:sz w:val="20"/>
                <w:szCs w:val="20"/>
                <w:lang w:eastAsia="es-SV"/>
              </w:rPr>
            </w:pPr>
            <w:r w:rsidRPr="006D047A">
              <w:rPr>
                <w:rFonts w:ascii="Cambria" w:eastAsia="Times New Roman" w:hAnsi="Cambria" w:cs="Calibri"/>
                <w:color w:val="000000"/>
                <w:sz w:val="20"/>
                <w:szCs w:val="20"/>
                <w:lang w:eastAsia="es-SV"/>
              </w:rPr>
              <w:t>Año 2019</w:t>
            </w:r>
          </w:p>
        </w:tc>
        <w:tc>
          <w:tcPr>
            <w:tcW w:w="0" w:type="auto"/>
            <w:tcBorders>
              <w:top w:val="nil"/>
              <w:left w:val="nil"/>
              <w:bottom w:val="single" w:sz="4" w:space="0" w:color="auto"/>
              <w:right w:val="single" w:sz="4" w:space="0" w:color="auto"/>
            </w:tcBorders>
            <w:shd w:val="clear" w:color="auto" w:fill="auto"/>
            <w:hideMark/>
          </w:tcPr>
          <w:p w:rsidR="006D047A" w:rsidRPr="006D047A" w:rsidRDefault="006D047A" w:rsidP="006D047A">
            <w:pPr>
              <w:spacing w:after="0" w:line="240" w:lineRule="auto"/>
              <w:rPr>
                <w:rFonts w:ascii="Cambria" w:eastAsia="Times New Roman" w:hAnsi="Cambria" w:cs="Calibri"/>
                <w:color w:val="000000"/>
                <w:sz w:val="20"/>
                <w:szCs w:val="20"/>
                <w:lang w:eastAsia="es-SV"/>
              </w:rPr>
            </w:pPr>
            <w:r w:rsidRPr="006D047A">
              <w:rPr>
                <w:rFonts w:ascii="Cambria" w:eastAsia="Times New Roman" w:hAnsi="Cambria" w:cs="Calibri"/>
                <w:color w:val="000000"/>
                <w:sz w:val="20"/>
                <w:szCs w:val="20"/>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6D047A" w:rsidRPr="006D047A" w:rsidRDefault="006D047A" w:rsidP="006D047A">
            <w:pPr>
              <w:spacing w:after="0" w:line="240" w:lineRule="auto"/>
              <w:jc w:val="center"/>
              <w:rPr>
                <w:rFonts w:ascii="Cambria" w:eastAsia="Times New Roman" w:hAnsi="Cambria" w:cs="Calibri"/>
                <w:color w:val="000000"/>
                <w:sz w:val="20"/>
                <w:szCs w:val="20"/>
                <w:lang w:eastAsia="es-SV"/>
              </w:rPr>
            </w:pPr>
            <w:r w:rsidRPr="006D047A">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hideMark/>
          </w:tcPr>
          <w:p w:rsidR="006D047A" w:rsidRPr="006D047A" w:rsidRDefault="006D047A" w:rsidP="006D047A">
            <w:pPr>
              <w:spacing w:after="0" w:line="240" w:lineRule="auto"/>
              <w:jc w:val="center"/>
              <w:rPr>
                <w:rFonts w:ascii="Cambria" w:eastAsia="Times New Roman" w:hAnsi="Cambria" w:cs="Calibri"/>
                <w:color w:val="000000"/>
                <w:sz w:val="20"/>
                <w:szCs w:val="20"/>
                <w:lang w:eastAsia="es-SV"/>
              </w:rPr>
            </w:pPr>
            <w:r w:rsidRPr="006D047A">
              <w:rPr>
                <w:rFonts w:ascii="Cambria" w:eastAsia="Times New Roman" w:hAnsi="Cambria" w:cs="Calibri"/>
                <w:color w:val="000000"/>
                <w:sz w:val="20"/>
                <w:szCs w:val="20"/>
                <w:lang w:eastAsia="es-SV"/>
              </w:rPr>
              <w:t>1</w:t>
            </w:r>
          </w:p>
        </w:tc>
      </w:tr>
    </w:tbl>
    <w:p w:rsidR="006D047A" w:rsidRPr="006D047A" w:rsidRDefault="006D047A" w:rsidP="006D047A">
      <w:pPr>
        <w:jc w:val="both"/>
        <w:rPr>
          <w:rFonts w:ascii="Cambria" w:hAnsi="Cambria" w:cstheme="minorHAnsi"/>
          <w:i/>
          <w:sz w:val="18"/>
          <w:szCs w:val="18"/>
        </w:rPr>
      </w:pPr>
      <w:r w:rsidRPr="006D047A">
        <w:rPr>
          <w:rFonts w:ascii="Cambria" w:hAnsi="Cambria" w:cstheme="minorHAnsi"/>
          <w:i/>
          <w:sz w:val="18"/>
          <w:szCs w:val="18"/>
        </w:rPr>
        <w:t>Fuente: Departamento de Estadística, según Base de Datos SIGAP FGR al 01</w:t>
      </w:r>
      <w:r>
        <w:rPr>
          <w:rFonts w:ascii="Cambria" w:hAnsi="Cambria" w:cstheme="minorHAnsi"/>
          <w:i/>
          <w:sz w:val="18"/>
          <w:szCs w:val="18"/>
        </w:rPr>
        <w:t>/</w:t>
      </w:r>
      <w:r w:rsidRPr="006D047A">
        <w:rPr>
          <w:rFonts w:ascii="Cambria" w:hAnsi="Cambria" w:cstheme="minorHAnsi"/>
          <w:i/>
          <w:sz w:val="18"/>
          <w:szCs w:val="18"/>
        </w:rPr>
        <w:t>10</w:t>
      </w:r>
      <w:r>
        <w:rPr>
          <w:rFonts w:ascii="Cambria" w:hAnsi="Cambria" w:cstheme="minorHAnsi"/>
          <w:i/>
          <w:sz w:val="18"/>
          <w:szCs w:val="18"/>
        </w:rPr>
        <w:t>/</w:t>
      </w:r>
      <w:r w:rsidRPr="006D047A">
        <w:rPr>
          <w:rFonts w:ascii="Cambria" w:hAnsi="Cambria" w:cstheme="minorHAnsi"/>
          <w:i/>
          <w:sz w:val="18"/>
          <w:szCs w:val="18"/>
        </w:rPr>
        <w:t>2019</w:t>
      </w:r>
    </w:p>
    <w:p w:rsidR="00205957" w:rsidRDefault="00205957" w:rsidP="00205957">
      <w:pPr>
        <w:spacing w:after="0" w:line="240" w:lineRule="auto"/>
        <w:jc w:val="both"/>
        <w:rPr>
          <w:rFonts w:ascii="Cambria" w:hAnsi="Cambria" w:cs="Cambria"/>
        </w:rPr>
      </w:pPr>
    </w:p>
    <w:p w:rsidR="00DF7C51" w:rsidRPr="00205957" w:rsidRDefault="006D047A" w:rsidP="00205957">
      <w:pPr>
        <w:spacing w:after="0" w:line="240" w:lineRule="auto"/>
        <w:jc w:val="both"/>
        <w:rPr>
          <w:rFonts w:ascii="Cambria" w:hAnsi="Cambria" w:cs="Cambria"/>
        </w:rPr>
      </w:pPr>
      <w:r w:rsidRPr="00205957">
        <w:rPr>
          <w:rFonts w:ascii="Cambria" w:hAnsi="Cambria" w:cs="Cambria"/>
        </w:rPr>
        <w:t>Sobre la información que se entrega se hacen las siguientes a</w:t>
      </w:r>
      <w:r w:rsidR="00FF0648" w:rsidRPr="00205957">
        <w:rPr>
          <w:rFonts w:ascii="Cambria" w:hAnsi="Cambria" w:cs="Cambria"/>
        </w:rPr>
        <w:t>claraciones:</w:t>
      </w:r>
    </w:p>
    <w:p w:rsidR="00DF7C51" w:rsidRPr="00205957" w:rsidRDefault="00DF7C51" w:rsidP="00205957">
      <w:pPr>
        <w:spacing w:after="0" w:line="240" w:lineRule="auto"/>
        <w:jc w:val="both"/>
        <w:rPr>
          <w:rFonts w:ascii="Cambria" w:hAnsi="Cambria" w:cs="Cambria"/>
        </w:rPr>
      </w:pPr>
    </w:p>
    <w:p w:rsidR="00205957" w:rsidRDefault="00FF0648" w:rsidP="00205957">
      <w:pPr>
        <w:pStyle w:val="Prrafodelista"/>
        <w:numPr>
          <w:ilvl w:val="0"/>
          <w:numId w:val="11"/>
        </w:numPr>
        <w:jc w:val="both"/>
        <w:rPr>
          <w:rFonts w:ascii="Cambria" w:hAnsi="Cambria"/>
          <w:i/>
          <w:iCs/>
          <w:sz w:val="22"/>
          <w:szCs w:val="22"/>
        </w:rPr>
      </w:pPr>
      <w:r w:rsidRPr="00205957">
        <w:rPr>
          <w:rFonts w:ascii="Cambria" w:hAnsi="Cambria" w:cs="Cambria"/>
          <w:sz w:val="22"/>
          <w:szCs w:val="22"/>
        </w:rPr>
        <w:t xml:space="preserve">Los </w:t>
      </w:r>
      <w:r w:rsidRPr="00205957">
        <w:rPr>
          <w:rFonts w:ascii="Cambria" w:hAnsi="Cambria"/>
          <w:sz w:val="22"/>
          <w:szCs w:val="22"/>
        </w:rPr>
        <w:t xml:space="preserve">datos estadísticos se entregan según registros de las Bases de Datos del Sistema de Información y Gestión Automatizada del Proceso Fiscal (SIGAP). </w:t>
      </w:r>
      <w:r w:rsidRPr="00205957">
        <w:rPr>
          <w:rFonts w:ascii="Cambria" w:hAnsi="Cambria"/>
          <w:i/>
          <w:iCs/>
          <w:sz w:val="22"/>
          <w:szCs w:val="22"/>
        </w:rPr>
        <w:t xml:space="preserve"> </w:t>
      </w:r>
    </w:p>
    <w:p w:rsidR="00205957" w:rsidRDefault="00FF0648" w:rsidP="00205957">
      <w:pPr>
        <w:pStyle w:val="Prrafodelista"/>
        <w:numPr>
          <w:ilvl w:val="0"/>
          <w:numId w:val="11"/>
        </w:numPr>
        <w:jc w:val="both"/>
        <w:rPr>
          <w:rFonts w:ascii="Cambria" w:hAnsi="Cambria"/>
          <w:i/>
          <w:iCs/>
          <w:sz w:val="22"/>
          <w:szCs w:val="22"/>
        </w:rPr>
      </w:pPr>
      <w:r w:rsidRPr="00205957">
        <w:rPr>
          <w:rFonts w:ascii="Cambria" w:hAnsi="Cambria"/>
          <w:sz w:val="22"/>
          <w:szCs w:val="22"/>
        </w:rPr>
        <w:t xml:space="preserve">En general, los cuadros estadísticos contienen información únicamente de las categorías que se encontraron registros, de acuerdo a los criterios establecidos por </w:t>
      </w:r>
      <w:r w:rsidR="006D047A" w:rsidRPr="00205957">
        <w:rPr>
          <w:rFonts w:ascii="Cambria" w:hAnsi="Cambria"/>
          <w:sz w:val="22"/>
          <w:szCs w:val="22"/>
        </w:rPr>
        <w:t>e</w:t>
      </w:r>
      <w:r w:rsidRPr="00205957">
        <w:rPr>
          <w:rFonts w:ascii="Cambria" w:hAnsi="Cambria"/>
          <w:sz w:val="22"/>
          <w:szCs w:val="22"/>
        </w:rPr>
        <w:t>l peticionari</w:t>
      </w:r>
      <w:r w:rsidR="006D047A" w:rsidRPr="00205957">
        <w:rPr>
          <w:rFonts w:ascii="Cambria" w:hAnsi="Cambria"/>
          <w:sz w:val="22"/>
          <w:szCs w:val="22"/>
        </w:rPr>
        <w:t>o</w:t>
      </w:r>
      <w:r w:rsidRPr="00205957">
        <w:rPr>
          <w:rFonts w:ascii="Cambria" w:hAnsi="Cambria"/>
          <w:sz w:val="22"/>
          <w:szCs w:val="22"/>
        </w:rPr>
        <w:t>.</w:t>
      </w:r>
    </w:p>
    <w:p w:rsidR="00205957" w:rsidRDefault="0019131F" w:rsidP="00205957">
      <w:pPr>
        <w:pStyle w:val="Prrafodelista"/>
        <w:numPr>
          <w:ilvl w:val="0"/>
          <w:numId w:val="11"/>
        </w:numPr>
        <w:jc w:val="both"/>
        <w:rPr>
          <w:rFonts w:ascii="Cambria" w:hAnsi="Cambria"/>
          <w:i/>
          <w:iCs/>
          <w:sz w:val="22"/>
          <w:szCs w:val="22"/>
        </w:rPr>
      </w:pPr>
      <w:r w:rsidRPr="00205957">
        <w:rPr>
          <w:rFonts w:ascii="Cambria" w:hAnsi="Cambria" w:cs="Cambria"/>
          <w:sz w:val="22"/>
          <w:szCs w:val="22"/>
        </w:rPr>
        <w:t xml:space="preserve">La información comprende la </w:t>
      </w:r>
      <w:r w:rsidRPr="00205957">
        <w:rPr>
          <w:rFonts w:ascii="Cambria" w:eastAsia="Times New Roman" w:hAnsi="Cambria" w:cs="Calibri"/>
          <w:bCs/>
          <w:color w:val="000000"/>
          <w:sz w:val="22"/>
          <w:szCs w:val="22"/>
          <w:lang w:eastAsia="es-SV"/>
        </w:rPr>
        <w:t>cantidad de casos ingresados independientemente de la forma de inicio (denuncia, parte policial, aviso, etc.), por los delitos de Feminicidio y Feminicidio Agravado (Artículos 45 y 46 de la Ley Especial Integral para una Vida Libre de Violencia para las Mujeres</w:t>
      </w:r>
      <w:r w:rsidR="00205957" w:rsidRPr="00205957">
        <w:rPr>
          <w:rFonts w:ascii="Cambria" w:eastAsia="Times New Roman" w:hAnsi="Cambria" w:cs="Calibri"/>
          <w:bCs/>
          <w:color w:val="000000"/>
          <w:sz w:val="22"/>
          <w:szCs w:val="22"/>
          <w:lang w:eastAsia="es-SV"/>
        </w:rPr>
        <w:t xml:space="preserve"> (</w:t>
      </w:r>
      <w:r w:rsidRPr="00205957">
        <w:rPr>
          <w:rFonts w:ascii="Cambria" w:eastAsia="Times New Roman" w:hAnsi="Cambria" w:cs="Calibri"/>
          <w:bCs/>
          <w:color w:val="000000"/>
          <w:sz w:val="22"/>
          <w:szCs w:val="22"/>
          <w:lang w:eastAsia="es-SV"/>
        </w:rPr>
        <w:t xml:space="preserve">LEIVM). </w:t>
      </w:r>
    </w:p>
    <w:p w:rsidR="00205957" w:rsidRDefault="0019131F" w:rsidP="00205957">
      <w:pPr>
        <w:pStyle w:val="Prrafodelista"/>
        <w:numPr>
          <w:ilvl w:val="0"/>
          <w:numId w:val="11"/>
        </w:numPr>
        <w:jc w:val="both"/>
        <w:rPr>
          <w:rFonts w:ascii="Cambria" w:hAnsi="Cambria"/>
          <w:i/>
          <w:iCs/>
          <w:sz w:val="22"/>
          <w:szCs w:val="22"/>
        </w:rPr>
      </w:pPr>
      <w:r w:rsidRPr="00205957">
        <w:rPr>
          <w:rFonts w:ascii="Cambria" w:hAnsi="Cambria" w:cs="Calibri Light"/>
          <w:sz w:val="22"/>
          <w:szCs w:val="22"/>
        </w:rPr>
        <w:t>En relación al requerimiento donde solicita la información de forma regional de la zona occidental, los datos que se presentan corresponden a los de la Dirección Fiscal de Occidente, que incluye las Oficinas Fiscales de: Ahuachapán, Sonsonate, Santa Ana y Chalatenango.</w:t>
      </w:r>
      <w:r w:rsidRPr="00205957">
        <w:rPr>
          <w:rFonts w:ascii="Cambria" w:hAnsi="Cambria" w:cstheme="minorHAnsi"/>
          <w:iCs/>
          <w:sz w:val="22"/>
          <w:szCs w:val="22"/>
        </w:rPr>
        <w:t xml:space="preserve"> </w:t>
      </w:r>
    </w:p>
    <w:p w:rsidR="00205957" w:rsidRDefault="0019131F" w:rsidP="00205957">
      <w:pPr>
        <w:pStyle w:val="Prrafodelista"/>
        <w:numPr>
          <w:ilvl w:val="0"/>
          <w:numId w:val="11"/>
        </w:numPr>
        <w:jc w:val="both"/>
        <w:rPr>
          <w:rFonts w:ascii="Cambria" w:hAnsi="Cambria"/>
          <w:i/>
          <w:iCs/>
          <w:sz w:val="22"/>
          <w:szCs w:val="22"/>
        </w:rPr>
      </w:pPr>
      <w:r w:rsidRPr="00205957">
        <w:rPr>
          <w:rFonts w:ascii="Cambria" w:hAnsi="Cambria" w:cs="Calibri Light"/>
          <w:b/>
          <w:sz w:val="22"/>
          <w:szCs w:val="22"/>
        </w:rPr>
        <w:t xml:space="preserve">Todos los datos entregados corresponden a los casos iniciados en el periodo solicitado, incluyendo las estadísticas de resultados condenatorios y absolutorios. </w:t>
      </w:r>
    </w:p>
    <w:p w:rsidR="00205957" w:rsidRDefault="0019131F" w:rsidP="00205957">
      <w:pPr>
        <w:pStyle w:val="Prrafodelista"/>
        <w:numPr>
          <w:ilvl w:val="0"/>
          <w:numId w:val="11"/>
        </w:numPr>
        <w:jc w:val="both"/>
        <w:rPr>
          <w:rFonts w:ascii="Cambria" w:hAnsi="Cambria"/>
          <w:i/>
          <w:iCs/>
          <w:sz w:val="22"/>
          <w:szCs w:val="22"/>
        </w:rPr>
      </w:pPr>
      <w:r w:rsidRPr="00205957">
        <w:rPr>
          <w:rFonts w:ascii="Cambria" w:hAnsi="Cambria" w:cs="Calibri Light"/>
          <w:iCs/>
          <w:sz w:val="22"/>
          <w:szCs w:val="22"/>
        </w:rPr>
        <w:t>Las Condenas y Absoluciones comprende las Sentencias y Procedimientos Abreviados</w:t>
      </w:r>
      <w:r w:rsidR="00EF5A1D">
        <w:rPr>
          <w:rFonts w:ascii="Cambria" w:hAnsi="Cambria" w:cs="Calibri Light"/>
          <w:iCs/>
          <w:sz w:val="22"/>
          <w:szCs w:val="22"/>
        </w:rPr>
        <w:t>.</w:t>
      </w:r>
    </w:p>
    <w:p w:rsidR="0019131F" w:rsidRPr="00205957" w:rsidRDefault="0019131F" w:rsidP="00205957">
      <w:pPr>
        <w:pStyle w:val="Prrafodelista"/>
        <w:numPr>
          <w:ilvl w:val="0"/>
          <w:numId w:val="11"/>
        </w:numPr>
        <w:jc w:val="both"/>
        <w:rPr>
          <w:rFonts w:ascii="Cambria" w:hAnsi="Cambria"/>
          <w:i/>
          <w:iCs/>
          <w:sz w:val="22"/>
          <w:szCs w:val="22"/>
        </w:rPr>
      </w:pPr>
      <w:r w:rsidRPr="00205957">
        <w:rPr>
          <w:rFonts w:ascii="Cambria" w:hAnsi="Cambria"/>
          <w:b/>
          <w:iCs/>
          <w:sz w:val="22"/>
          <w:szCs w:val="22"/>
        </w:rPr>
        <w:t xml:space="preserve">La información </w:t>
      </w:r>
      <w:r w:rsidR="00205957" w:rsidRPr="00205957">
        <w:rPr>
          <w:rFonts w:ascii="Cambria" w:hAnsi="Cambria"/>
          <w:b/>
          <w:iCs/>
          <w:sz w:val="22"/>
          <w:szCs w:val="22"/>
        </w:rPr>
        <w:t xml:space="preserve">de condenas y absoluciones es el dato de los casos que, al momento de procesar ésta solicitud, han obtenido dicho resultado, por lo tanto, pueden </w:t>
      </w:r>
      <w:r w:rsidRPr="00205957">
        <w:rPr>
          <w:rFonts w:ascii="Cambria" w:hAnsi="Cambria" w:cstheme="minorHAnsi"/>
          <w:b/>
          <w:iCs/>
          <w:sz w:val="22"/>
          <w:szCs w:val="22"/>
        </w:rPr>
        <w:t>exist</w:t>
      </w:r>
      <w:r w:rsidR="00205957" w:rsidRPr="00205957">
        <w:rPr>
          <w:rFonts w:ascii="Cambria" w:hAnsi="Cambria" w:cstheme="minorHAnsi"/>
          <w:b/>
          <w:iCs/>
          <w:sz w:val="22"/>
          <w:szCs w:val="22"/>
        </w:rPr>
        <w:t>ir</w:t>
      </w:r>
      <w:r w:rsidRPr="00205957">
        <w:rPr>
          <w:rFonts w:ascii="Cambria" w:hAnsi="Cambria" w:cstheme="minorHAnsi"/>
          <w:b/>
          <w:iCs/>
          <w:sz w:val="22"/>
          <w:szCs w:val="22"/>
        </w:rPr>
        <w:t xml:space="preserve"> imputados</w:t>
      </w:r>
      <w:r w:rsidR="00205957" w:rsidRPr="00205957">
        <w:rPr>
          <w:rFonts w:ascii="Cambria" w:hAnsi="Cambria" w:cstheme="minorHAnsi"/>
          <w:b/>
          <w:iCs/>
          <w:sz w:val="22"/>
          <w:szCs w:val="22"/>
        </w:rPr>
        <w:t xml:space="preserve"> pendientes de judicialización, de la </w:t>
      </w:r>
      <w:r w:rsidRPr="00205957">
        <w:rPr>
          <w:rFonts w:ascii="Cambria" w:hAnsi="Cambria" w:cstheme="minorHAnsi"/>
          <w:b/>
          <w:iCs/>
          <w:sz w:val="22"/>
          <w:szCs w:val="22"/>
        </w:rPr>
        <w:t>obtención de un resultado dentro del proceso judicial</w:t>
      </w:r>
      <w:r w:rsidR="00205957" w:rsidRPr="00205957">
        <w:rPr>
          <w:rFonts w:ascii="Cambria" w:hAnsi="Cambria" w:cstheme="minorHAnsi"/>
          <w:b/>
          <w:iCs/>
          <w:sz w:val="22"/>
          <w:szCs w:val="22"/>
        </w:rPr>
        <w:t xml:space="preserve"> o que han obtenido un resultado diferente al solicitado</w:t>
      </w:r>
      <w:r w:rsidRPr="00205957">
        <w:rPr>
          <w:rFonts w:ascii="Cambria" w:hAnsi="Cambria" w:cstheme="minorHAnsi"/>
          <w:b/>
          <w:iCs/>
          <w:sz w:val="22"/>
          <w:szCs w:val="22"/>
        </w:rPr>
        <w:t>.</w:t>
      </w:r>
    </w:p>
    <w:p w:rsidR="0019131F" w:rsidRDefault="0019131F" w:rsidP="0019131F">
      <w:pPr>
        <w:jc w:val="both"/>
        <w:rPr>
          <w:rFonts w:ascii="Cambria" w:hAnsi="Cambria"/>
          <w:i/>
          <w:iCs/>
        </w:rPr>
      </w:pPr>
    </w:p>
    <w:p w:rsidR="00F90DA3" w:rsidRPr="00B939D2" w:rsidRDefault="00F90DA3" w:rsidP="00B939D2">
      <w:pPr>
        <w:pStyle w:val="Prrafodelista"/>
        <w:ind w:left="0"/>
        <w:jc w:val="both"/>
        <w:rPr>
          <w:rFonts w:ascii="Cambria" w:hAnsi="Cambria"/>
          <w:sz w:val="22"/>
          <w:szCs w:val="22"/>
        </w:rPr>
      </w:pPr>
    </w:p>
    <w:p w:rsidR="008740C4" w:rsidRPr="00B939D2" w:rsidRDefault="008740C4" w:rsidP="00B939D2">
      <w:pPr>
        <w:spacing w:after="0" w:line="240" w:lineRule="auto"/>
        <w:jc w:val="both"/>
        <w:rPr>
          <w:rFonts w:ascii="Cambria" w:hAnsi="Cambria" w:cs="Cambria"/>
        </w:rPr>
      </w:pPr>
      <w:r w:rsidRPr="00B939D2">
        <w:rPr>
          <w:rFonts w:ascii="Cambria" w:hAnsi="Cambria" w:cs="Cambria"/>
        </w:rPr>
        <w:t xml:space="preserve">Notifíquese, al correo electrónico señalado por </w:t>
      </w:r>
      <w:r w:rsidR="006D047A" w:rsidRPr="00B939D2">
        <w:rPr>
          <w:rFonts w:ascii="Cambria" w:hAnsi="Cambria" w:cs="Cambria"/>
        </w:rPr>
        <w:t>e</w:t>
      </w:r>
      <w:r w:rsidRPr="00B939D2">
        <w:rPr>
          <w:rFonts w:ascii="Cambria" w:hAnsi="Cambria" w:cs="Cambria"/>
        </w:rPr>
        <w:t>l solicitante, dando cumplimiento a lo establecido en los artículos 62 LAIP y 59 del Reglamento LAIP.</w:t>
      </w:r>
    </w:p>
    <w:p w:rsidR="008740C4" w:rsidRDefault="008740C4" w:rsidP="008740C4">
      <w:pPr>
        <w:spacing w:after="0" w:line="240" w:lineRule="auto"/>
        <w:jc w:val="both"/>
        <w:rPr>
          <w:rFonts w:ascii="Cambria" w:hAnsi="Cambria" w:cs="Cambria"/>
        </w:rPr>
      </w:pPr>
    </w:p>
    <w:p w:rsidR="008740C4" w:rsidRPr="0083166F" w:rsidRDefault="008740C4" w:rsidP="008740C4">
      <w:pPr>
        <w:spacing w:after="0" w:line="240" w:lineRule="auto"/>
        <w:jc w:val="both"/>
        <w:rPr>
          <w:rFonts w:ascii="Cambria" w:hAnsi="Cambria" w:cs="Cambria"/>
        </w:rPr>
      </w:pPr>
    </w:p>
    <w:p w:rsidR="00017BF6" w:rsidRPr="006D047A" w:rsidRDefault="00017BF6" w:rsidP="006D047A">
      <w:pPr>
        <w:pStyle w:val="Prrafodelista"/>
        <w:jc w:val="both"/>
        <w:rPr>
          <w:rFonts w:ascii="Cambria" w:hAnsi="Cambria" w:cstheme="minorHAnsi"/>
          <w:sz w:val="22"/>
          <w:szCs w:val="22"/>
        </w:rPr>
      </w:pPr>
    </w:p>
    <w:p w:rsidR="00F90DA3" w:rsidRPr="00596EC9" w:rsidRDefault="00F90DA3" w:rsidP="00596EC9">
      <w:pPr>
        <w:spacing w:after="0" w:line="240" w:lineRule="auto"/>
        <w:jc w:val="both"/>
        <w:rPr>
          <w:rFonts w:ascii="Cambria" w:hAnsi="Cambria" w:cs="Cambria"/>
        </w:rPr>
      </w:pPr>
    </w:p>
    <w:p w:rsidR="00F90DA3" w:rsidRPr="00596EC9" w:rsidRDefault="00F90DA3" w:rsidP="00596EC9">
      <w:pPr>
        <w:pStyle w:val="Prrafodelista"/>
        <w:rPr>
          <w:rFonts w:ascii="Cambria" w:hAnsi="Cambria"/>
          <w:b/>
          <w:sz w:val="22"/>
          <w:szCs w:val="22"/>
        </w:rPr>
      </w:pPr>
    </w:p>
    <w:p w:rsidR="00A01CA4" w:rsidRPr="00596EC9" w:rsidRDefault="00A01CA4" w:rsidP="00596EC9">
      <w:pPr>
        <w:pStyle w:val="Prrafodelista"/>
        <w:rPr>
          <w:rFonts w:ascii="Cambria" w:hAnsi="Cambria"/>
          <w:b/>
          <w:sz w:val="22"/>
          <w:szCs w:val="22"/>
        </w:rPr>
      </w:pPr>
    </w:p>
    <w:p w:rsidR="00527A15" w:rsidRPr="00596EC9" w:rsidRDefault="00527A15" w:rsidP="00596EC9">
      <w:pPr>
        <w:pStyle w:val="Prrafodelista"/>
        <w:jc w:val="center"/>
        <w:rPr>
          <w:rFonts w:ascii="Cambria" w:hAnsi="Cambria"/>
          <w:b/>
          <w:sz w:val="22"/>
          <w:szCs w:val="22"/>
        </w:rPr>
      </w:pPr>
      <w:r w:rsidRPr="00596EC9">
        <w:rPr>
          <w:rFonts w:ascii="Cambria" w:hAnsi="Cambria"/>
          <w:b/>
          <w:sz w:val="22"/>
          <w:szCs w:val="22"/>
        </w:rPr>
        <w:t>Licda. Deisi Marina Posada de Rodríguez Meza</w:t>
      </w:r>
    </w:p>
    <w:p w:rsidR="00527A15" w:rsidRPr="00596EC9" w:rsidRDefault="009307EC" w:rsidP="00596EC9">
      <w:pPr>
        <w:spacing w:after="0" w:line="240" w:lineRule="auto"/>
        <w:jc w:val="center"/>
        <w:rPr>
          <w:rFonts w:ascii="Cambria" w:hAnsi="Cambria"/>
        </w:rPr>
      </w:pPr>
      <w:r>
        <w:rPr>
          <w:rFonts w:ascii="Cambria" w:hAnsi="Cambria" w:cs="Times New Roman"/>
          <w:b/>
        </w:rPr>
        <w:t>Oficial de Información</w:t>
      </w:r>
    </w:p>
    <w:p w:rsidR="0019131F" w:rsidRDefault="0019131F" w:rsidP="0019131F">
      <w:pPr>
        <w:spacing w:after="0" w:line="240" w:lineRule="auto"/>
        <w:contextualSpacing/>
        <w:jc w:val="both"/>
        <w:rPr>
          <w:rFonts w:ascii="Cambria" w:hAnsi="Cambria" w:cs="Calibri Light"/>
        </w:rPr>
      </w:pPr>
    </w:p>
    <w:p w:rsidR="009B1B4E" w:rsidRDefault="009B1B4E" w:rsidP="0019131F">
      <w:pPr>
        <w:spacing w:after="0" w:line="240" w:lineRule="auto"/>
        <w:contextualSpacing/>
        <w:jc w:val="both"/>
        <w:rPr>
          <w:rFonts w:ascii="Cambria" w:hAnsi="Cambria" w:cs="Calibri Light"/>
        </w:rPr>
      </w:pPr>
    </w:p>
    <w:p w:rsidR="0019131F" w:rsidRPr="00AB74E0" w:rsidRDefault="009B1B4E" w:rsidP="009B1B4E">
      <w:pPr>
        <w:spacing w:after="0" w:line="240" w:lineRule="auto"/>
        <w:contextualSpacing/>
        <w:jc w:val="both"/>
        <w:rPr>
          <w:rFonts w:ascii="Cambria" w:hAnsi="Cambria" w:cs="Cambria"/>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sectPr w:rsidR="0019131F" w:rsidRPr="00AB74E0" w:rsidSect="00005BF9">
      <w:footerReference w:type="default" r:id="rId9"/>
      <w:pgSz w:w="12240" w:h="15840" w:code="1"/>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7A" w:rsidRDefault="0034477A" w:rsidP="0021194D">
      <w:pPr>
        <w:spacing w:after="0" w:line="240" w:lineRule="auto"/>
      </w:pPr>
      <w:r>
        <w:separator/>
      </w:r>
    </w:p>
  </w:endnote>
  <w:endnote w:type="continuationSeparator" w:id="0">
    <w:p w:rsidR="0034477A" w:rsidRDefault="0034477A" w:rsidP="002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40" w:rsidRPr="00135264" w:rsidRDefault="00D24DF3">
    <w:pPr>
      <w:pStyle w:val="Piedepgina"/>
      <w:jc w:val="center"/>
      <w:rPr>
        <w:rFonts w:ascii="Cambria" w:hAnsi="Cambria"/>
        <w:b/>
        <w:sz w:val="20"/>
        <w:szCs w:val="20"/>
      </w:rPr>
    </w:pPr>
    <w:r>
      <w:rPr>
        <w:rFonts w:ascii="Cambria" w:hAnsi="Cambria"/>
        <w:b/>
      </w:rPr>
      <w:t xml:space="preserve">                                                                                          </w:t>
    </w:r>
    <w:r w:rsidR="002E7BF4" w:rsidRPr="00135264">
      <w:rPr>
        <w:rFonts w:ascii="Cambria" w:hAnsi="Cambria"/>
        <w:b/>
        <w:sz w:val="20"/>
        <w:szCs w:val="20"/>
      </w:rPr>
      <w:fldChar w:fldCharType="begin"/>
    </w:r>
    <w:r w:rsidRPr="00135264">
      <w:rPr>
        <w:rFonts w:ascii="Cambria" w:hAnsi="Cambria"/>
        <w:b/>
        <w:sz w:val="20"/>
        <w:szCs w:val="20"/>
      </w:rPr>
      <w:instrText>PAGE   \* MERGEFORMAT</w:instrText>
    </w:r>
    <w:r w:rsidR="002E7BF4" w:rsidRPr="00135264">
      <w:rPr>
        <w:rFonts w:ascii="Cambria" w:hAnsi="Cambria"/>
        <w:b/>
        <w:sz w:val="20"/>
        <w:szCs w:val="20"/>
      </w:rPr>
      <w:fldChar w:fldCharType="separate"/>
    </w:r>
    <w:r w:rsidR="00DE195D" w:rsidRPr="00DE195D">
      <w:rPr>
        <w:rFonts w:ascii="Cambria" w:hAnsi="Cambria"/>
        <w:b/>
        <w:noProof/>
        <w:sz w:val="20"/>
        <w:szCs w:val="20"/>
        <w:lang w:val="es-ES"/>
      </w:rPr>
      <w:t>2</w:t>
    </w:r>
    <w:r w:rsidR="002E7BF4" w:rsidRPr="00135264">
      <w:rPr>
        <w:rFonts w:ascii="Cambria" w:hAnsi="Cambria"/>
        <w:b/>
        <w:sz w:val="20"/>
        <w:szCs w:val="20"/>
      </w:rPr>
      <w:fldChar w:fldCharType="end"/>
    </w:r>
    <w:r w:rsidRPr="00135264">
      <w:rPr>
        <w:rFonts w:ascii="Cambria" w:hAnsi="Cambria"/>
        <w:b/>
        <w:sz w:val="20"/>
        <w:szCs w:val="20"/>
      </w:rPr>
      <w:t xml:space="preserve">                      </w:t>
    </w:r>
    <w:r>
      <w:rPr>
        <w:rFonts w:ascii="Cambria" w:hAnsi="Cambria"/>
        <w:b/>
        <w:sz w:val="20"/>
        <w:szCs w:val="20"/>
      </w:rPr>
      <w:t xml:space="preserve">                         </w:t>
    </w:r>
    <w:r w:rsidR="00FD423A">
      <w:rPr>
        <w:rFonts w:ascii="Cambria" w:hAnsi="Cambria"/>
        <w:b/>
        <w:sz w:val="20"/>
        <w:szCs w:val="20"/>
      </w:rPr>
      <w:t xml:space="preserve">    </w:t>
    </w:r>
    <w:r w:rsidR="006D047A">
      <w:rPr>
        <w:rFonts w:ascii="Cambria" w:hAnsi="Cambria"/>
        <w:b/>
        <w:sz w:val="20"/>
        <w:szCs w:val="20"/>
      </w:rPr>
      <w:t>407</w:t>
    </w:r>
    <w:r>
      <w:rPr>
        <w:rFonts w:ascii="Cambria" w:hAnsi="Cambria"/>
        <w:b/>
        <w:sz w:val="20"/>
        <w:szCs w:val="20"/>
      </w:rPr>
      <w:t>-UAIP-FGR-201</w:t>
    </w:r>
    <w:r w:rsidR="008C1E18">
      <w:rPr>
        <w:rFonts w:ascii="Cambria" w:hAnsi="Cambria"/>
        <w:b/>
        <w:sz w:val="20"/>
        <w:szCs w:val="20"/>
      </w:rPr>
      <w:t>9</w:t>
    </w:r>
  </w:p>
  <w:p w:rsidR="00D22640" w:rsidRPr="00135264" w:rsidRDefault="00BA7A52">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7A" w:rsidRDefault="0034477A" w:rsidP="0021194D">
      <w:pPr>
        <w:spacing w:after="0" w:line="240" w:lineRule="auto"/>
      </w:pPr>
      <w:r>
        <w:separator/>
      </w:r>
    </w:p>
  </w:footnote>
  <w:footnote w:type="continuationSeparator" w:id="0">
    <w:p w:rsidR="0034477A" w:rsidRDefault="0034477A" w:rsidP="0021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543B"/>
    <w:multiLevelType w:val="hybridMultilevel"/>
    <w:tmpl w:val="A6F4874C"/>
    <w:lvl w:ilvl="0" w:tplc="2FAADD7E">
      <w:numFmt w:val="bullet"/>
      <w:lvlText w:val="-"/>
      <w:lvlJc w:val="left"/>
      <w:pPr>
        <w:ind w:left="720" w:hanging="360"/>
      </w:pPr>
      <w:rPr>
        <w:rFonts w:ascii="Cambria" w:eastAsia="Calibri" w:hAnsi="Cambria"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E951E31"/>
    <w:multiLevelType w:val="hybridMultilevel"/>
    <w:tmpl w:val="50E26D40"/>
    <w:lvl w:ilvl="0" w:tplc="C77A32A8">
      <w:start w:val="1"/>
      <w:numFmt w:val="lowerLetter"/>
      <w:lvlText w:val="%1."/>
      <w:lvlJc w:val="left"/>
      <w:pPr>
        <w:ind w:left="720" w:hanging="360"/>
      </w:pPr>
      <w:rPr>
        <w:rFonts w:ascii="Cambria" w:eastAsiaTheme="minorHAnsi" w:hAnsi="Cambria" w:cs="Cambria"/>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F20A3B"/>
    <w:multiLevelType w:val="hybridMultilevel"/>
    <w:tmpl w:val="A4DE78F4"/>
    <w:lvl w:ilvl="0" w:tplc="32BE055A">
      <w:start w:val="3"/>
      <w:numFmt w:val="bullet"/>
      <w:lvlText w:val="-"/>
      <w:lvlJc w:val="left"/>
      <w:pPr>
        <w:ind w:left="1080" w:hanging="360"/>
      </w:pPr>
      <w:rPr>
        <w:rFonts w:ascii="Calibri Light" w:eastAsia="Calibri" w:hAnsi="Calibri Light" w:cs="Calibri Light"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 w15:restartNumberingAfterBreak="0">
    <w:nsid w:val="16ED3AC1"/>
    <w:multiLevelType w:val="hybridMultilevel"/>
    <w:tmpl w:val="D81E8AF6"/>
    <w:lvl w:ilvl="0" w:tplc="A6163C2A">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DA0836"/>
    <w:multiLevelType w:val="hybridMultilevel"/>
    <w:tmpl w:val="4C06D07C"/>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5C5403E"/>
    <w:multiLevelType w:val="hybridMultilevel"/>
    <w:tmpl w:val="0A54B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D460468"/>
    <w:multiLevelType w:val="hybridMultilevel"/>
    <w:tmpl w:val="2F60D7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562013"/>
    <w:multiLevelType w:val="hybridMultilevel"/>
    <w:tmpl w:val="7B34E920"/>
    <w:lvl w:ilvl="0" w:tplc="F69A2B60">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F976D4D"/>
    <w:multiLevelType w:val="hybridMultilevel"/>
    <w:tmpl w:val="2F60D7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D57A67"/>
    <w:multiLevelType w:val="hybridMultilevel"/>
    <w:tmpl w:val="8F0E8DCE"/>
    <w:lvl w:ilvl="0" w:tplc="AF48CB32">
      <w:start w:val="1"/>
      <w:numFmt w:val="decimal"/>
      <w:lvlText w:val="%1."/>
      <w:lvlJc w:val="left"/>
      <w:pPr>
        <w:ind w:left="720" w:hanging="360"/>
      </w:pPr>
      <w:rPr>
        <w:rFonts w:hint="default"/>
        <w:b/>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C9A1EB8"/>
    <w:multiLevelType w:val="hybridMultilevel"/>
    <w:tmpl w:val="A2B0B75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8F42DB"/>
    <w:multiLevelType w:val="hybridMultilevel"/>
    <w:tmpl w:val="75BE71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266E98"/>
    <w:multiLevelType w:val="hybridMultilevel"/>
    <w:tmpl w:val="BBB48DE0"/>
    <w:lvl w:ilvl="0" w:tplc="6C86B9F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AA430B1"/>
    <w:multiLevelType w:val="hybridMultilevel"/>
    <w:tmpl w:val="AD646264"/>
    <w:lvl w:ilvl="0" w:tplc="5622D6DE">
      <w:start w:val="1"/>
      <w:numFmt w:val="decimal"/>
      <w:lvlText w:val="%1."/>
      <w:lvlJc w:val="left"/>
      <w:pPr>
        <w:ind w:left="720" w:hanging="360"/>
      </w:pPr>
      <w:rPr>
        <w:rFonts w:ascii="Bookman Old Style" w:hAnsi="Bookman Old Style"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C1C55CC"/>
    <w:multiLevelType w:val="hybridMultilevel"/>
    <w:tmpl w:val="75ACC63C"/>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15:restartNumberingAfterBreak="0">
    <w:nsid w:val="63627305"/>
    <w:multiLevelType w:val="hybridMultilevel"/>
    <w:tmpl w:val="D41E1B70"/>
    <w:lvl w:ilvl="0" w:tplc="E72E95B2">
      <w:start w:val="1"/>
      <w:numFmt w:val="lowerLetter"/>
      <w:lvlText w:val="%1."/>
      <w:lvlJc w:val="left"/>
      <w:pPr>
        <w:ind w:left="720" w:hanging="360"/>
      </w:pPr>
      <w:rPr>
        <w:rFonts w:cs="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630705"/>
    <w:multiLevelType w:val="hybridMultilevel"/>
    <w:tmpl w:val="9C4A42E4"/>
    <w:lvl w:ilvl="0" w:tplc="A4889EE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7E20530"/>
    <w:multiLevelType w:val="hybridMultilevel"/>
    <w:tmpl w:val="40741D3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BA26A22"/>
    <w:multiLevelType w:val="hybridMultilevel"/>
    <w:tmpl w:val="2F60D7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DB557A1"/>
    <w:multiLevelType w:val="hybridMultilevel"/>
    <w:tmpl w:val="F998012A"/>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7E1F5278"/>
    <w:multiLevelType w:val="hybridMultilevel"/>
    <w:tmpl w:val="AAB0D642"/>
    <w:lvl w:ilvl="0" w:tplc="E2F8C5F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17"/>
  </w:num>
  <w:num w:numId="8">
    <w:abstractNumId w:val="10"/>
  </w:num>
  <w:num w:numId="9">
    <w:abstractNumId w:val="11"/>
  </w:num>
  <w:num w:numId="10">
    <w:abstractNumId w:val="5"/>
  </w:num>
  <w:num w:numId="11">
    <w:abstractNumId w:val="1"/>
  </w:num>
  <w:num w:numId="12">
    <w:abstractNumId w:val="13"/>
  </w:num>
  <w:num w:numId="13">
    <w:abstractNumId w:val="7"/>
  </w:num>
  <w:num w:numId="14">
    <w:abstractNumId w:val="9"/>
  </w:num>
  <w:num w:numId="15">
    <w:abstractNumId w:val="21"/>
  </w:num>
  <w:num w:numId="16">
    <w:abstractNumId w:val="0"/>
  </w:num>
  <w:num w:numId="17">
    <w:abstractNumId w:val="12"/>
  </w:num>
  <w:num w:numId="18">
    <w:abstractNumId w:val="21"/>
  </w:num>
  <w:num w:numId="19">
    <w:abstractNumId w:val="2"/>
  </w:num>
  <w:num w:numId="20">
    <w:abstractNumId w:val="19"/>
  </w:num>
  <w:num w:numId="21">
    <w:abstractNumId w:val="8"/>
  </w:num>
  <w:num w:numId="22">
    <w:abstractNumId w:val="6"/>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D"/>
    <w:rsid w:val="0000249A"/>
    <w:rsid w:val="00005BF9"/>
    <w:rsid w:val="000123E1"/>
    <w:rsid w:val="00017BF6"/>
    <w:rsid w:val="000242A2"/>
    <w:rsid w:val="0002585D"/>
    <w:rsid w:val="00043371"/>
    <w:rsid w:val="000505BB"/>
    <w:rsid w:val="00053648"/>
    <w:rsid w:val="00053AB9"/>
    <w:rsid w:val="00084D6D"/>
    <w:rsid w:val="00097C0A"/>
    <w:rsid w:val="000A51FF"/>
    <w:rsid w:val="000B3532"/>
    <w:rsid w:val="00100085"/>
    <w:rsid w:val="00101E35"/>
    <w:rsid w:val="00116BDF"/>
    <w:rsid w:val="001356D7"/>
    <w:rsid w:val="0014411D"/>
    <w:rsid w:val="00152914"/>
    <w:rsid w:val="00157C2E"/>
    <w:rsid w:val="00171CE5"/>
    <w:rsid w:val="001803ED"/>
    <w:rsid w:val="00187E86"/>
    <w:rsid w:val="0019131F"/>
    <w:rsid w:val="001B0C9D"/>
    <w:rsid w:val="001B2E39"/>
    <w:rsid w:val="001E1684"/>
    <w:rsid w:val="001F1492"/>
    <w:rsid w:val="00205957"/>
    <w:rsid w:val="0021194D"/>
    <w:rsid w:val="0023295D"/>
    <w:rsid w:val="002577C4"/>
    <w:rsid w:val="002604FA"/>
    <w:rsid w:val="00273494"/>
    <w:rsid w:val="002C636B"/>
    <w:rsid w:val="002E101B"/>
    <w:rsid w:val="002E7BF4"/>
    <w:rsid w:val="002F0FEC"/>
    <w:rsid w:val="00312E61"/>
    <w:rsid w:val="0031551E"/>
    <w:rsid w:val="00324176"/>
    <w:rsid w:val="0034477A"/>
    <w:rsid w:val="003508C6"/>
    <w:rsid w:val="00351D10"/>
    <w:rsid w:val="00366C4A"/>
    <w:rsid w:val="00376268"/>
    <w:rsid w:val="00377C0F"/>
    <w:rsid w:val="0038096F"/>
    <w:rsid w:val="003823A7"/>
    <w:rsid w:val="00384F83"/>
    <w:rsid w:val="0039538D"/>
    <w:rsid w:val="003C448C"/>
    <w:rsid w:val="003D5A5F"/>
    <w:rsid w:val="003E2C5D"/>
    <w:rsid w:val="004103C0"/>
    <w:rsid w:val="004138EE"/>
    <w:rsid w:val="00413C6E"/>
    <w:rsid w:val="00413ECE"/>
    <w:rsid w:val="0044181E"/>
    <w:rsid w:val="0044204D"/>
    <w:rsid w:val="00456DFF"/>
    <w:rsid w:val="004653E3"/>
    <w:rsid w:val="004725C8"/>
    <w:rsid w:val="00476BE4"/>
    <w:rsid w:val="004A1637"/>
    <w:rsid w:val="00501CB3"/>
    <w:rsid w:val="00505408"/>
    <w:rsid w:val="00527A15"/>
    <w:rsid w:val="00571932"/>
    <w:rsid w:val="00572B67"/>
    <w:rsid w:val="00575F58"/>
    <w:rsid w:val="00596EC9"/>
    <w:rsid w:val="005A0F11"/>
    <w:rsid w:val="005B1F63"/>
    <w:rsid w:val="005D056D"/>
    <w:rsid w:val="005D2419"/>
    <w:rsid w:val="005D62F1"/>
    <w:rsid w:val="005D63DB"/>
    <w:rsid w:val="005E36B8"/>
    <w:rsid w:val="006024DF"/>
    <w:rsid w:val="006078E9"/>
    <w:rsid w:val="00615285"/>
    <w:rsid w:val="00655684"/>
    <w:rsid w:val="006B5299"/>
    <w:rsid w:val="006B7D9B"/>
    <w:rsid w:val="006D047A"/>
    <w:rsid w:val="006D4BD4"/>
    <w:rsid w:val="006F3AF7"/>
    <w:rsid w:val="00700284"/>
    <w:rsid w:val="007102D3"/>
    <w:rsid w:val="00713E4D"/>
    <w:rsid w:val="007255CA"/>
    <w:rsid w:val="00755397"/>
    <w:rsid w:val="0076443B"/>
    <w:rsid w:val="0077730D"/>
    <w:rsid w:val="0078169F"/>
    <w:rsid w:val="00786BAC"/>
    <w:rsid w:val="007A2A0E"/>
    <w:rsid w:val="007A60F9"/>
    <w:rsid w:val="007B47A6"/>
    <w:rsid w:val="007E0CFF"/>
    <w:rsid w:val="007F6745"/>
    <w:rsid w:val="008314AF"/>
    <w:rsid w:val="00847339"/>
    <w:rsid w:val="00854523"/>
    <w:rsid w:val="008708AD"/>
    <w:rsid w:val="008740C4"/>
    <w:rsid w:val="00884284"/>
    <w:rsid w:val="008C1E18"/>
    <w:rsid w:val="008D581C"/>
    <w:rsid w:val="008D77E7"/>
    <w:rsid w:val="008F138C"/>
    <w:rsid w:val="008F43BE"/>
    <w:rsid w:val="00916523"/>
    <w:rsid w:val="00920B0D"/>
    <w:rsid w:val="009226D6"/>
    <w:rsid w:val="00922D45"/>
    <w:rsid w:val="009307EC"/>
    <w:rsid w:val="00941A7D"/>
    <w:rsid w:val="0094551A"/>
    <w:rsid w:val="0096747A"/>
    <w:rsid w:val="00975B00"/>
    <w:rsid w:val="00983DAD"/>
    <w:rsid w:val="009907B0"/>
    <w:rsid w:val="009A6599"/>
    <w:rsid w:val="009B1B4E"/>
    <w:rsid w:val="009D07D4"/>
    <w:rsid w:val="009E75ED"/>
    <w:rsid w:val="009F5130"/>
    <w:rsid w:val="00A01CA4"/>
    <w:rsid w:val="00A1129D"/>
    <w:rsid w:val="00A319D0"/>
    <w:rsid w:val="00A4173C"/>
    <w:rsid w:val="00A5128D"/>
    <w:rsid w:val="00A62789"/>
    <w:rsid w:val="00A90C02"/>
    <w:rsid w:val="00AB74E0"/>
    <w:rsid w:val="00AD239A"/>
    <w:rsid w:val="00AE0395"/>
    <w:rsid w:val="00B05695"/>
    <w:rsid w:val="00B12852"/>
    <w:rsid w:val="00B13708"/>
    <w:rsid w:val="00B15435"/>
    <w:rsid w:val="00B30EC1"/>
    <w:rsid w:val="00B337F1"/>
    <w:rsid w:val="00B72846"/>
    <w:rsid w:val="00B865C4"/>
    <w:rsid w:val="00B939D2"/>
    <w:rsid w:val="00BA358E"/>
    <w:rsid w:val="00BB3993"/>
    <w:rsid w:val="00BB6602"/>
    <w:rsid w:val="00BE2BD7"/>
    <w:rsid w:val="00C01FBC"/>
    <w:rsid w:val="00C10EC6"/>
    <w:rsid w:val="00C13B9B"/>
    <w:rsid w:val="00C256A9"/>
    <w:rsid w:val="00C33BB1"/>
    <w:rsid w:val="00C36A9D"/>
    <w:rsid w:val="00C5695C"/>
    <w:rsid w:val="00C57B1C"/>
    <w:rsid w:val="00C729C3"/>
    <w:rsid w:val="00C90448"/>
    <w:rsid w:val="00CA1C6E"/>
    <w:rsid w:val="00CA2242"/>
    <w:rsid w:val="00CB673F"/>
    <w:rsid w:val="00CF6E39"/>
    <w:rsid w:val="00D125D1"/>
    <w:rsid w:val="00D24DF3"/>
    <w:rsid w:val="00D3310E"/>
    <w:rsid w:val="00D600A1"/>
    <w:rsid w:val="00DE195D"/>
    <w:rsid w:val="00DE2A1F"/>
    <w:rsid w:val="00DF7C51"/>
    <w:rsid w:val="00E02F66"/>
    <w:rsid w:val="00E13039"/>
    <w:rsid w:val="00E147FA"/>
    <w:rsid w:val="00E322F4"/>
    <w:rsid w:val="00E3272F"/>
    <w:rsid w:val="00E340B4"/>
    <w:rsid w:val="00E3554D"/>
    <w:rsid w:val="00E4190E"/>
    <w:rsid w:val="00E50EBA"/>
    <w:rsid w:val="00E61209"/>
    <w:rsid w:val="00E8008D"/>
    <w:rsid w:val="00E95D76"/>
    <w:rsid w:val="00E95DFD"/>
    <w:rsid w:val="00EA1177"/>
    <w:rsid w:val="00EF5A1D"/>
    <w:rsid w:val="00F118C9"/>
    <w:rsid w:val="00F304C7"/>
    <w:rsid w:val="00F32F4F"/>
    <w:rsid w:val="00F37012"/>
    <w:rsid w:val="00F409C2"/>
    <w:rsid w:val="00F410DD"/>
    <w:rsid w:val="00F77F54"/>
    <w:rsid w:val="00F81C97"/>
    <w:rsid w:val="00F90DA3"/>
    <w:rsid w:val="00FB2BD6"/>
    <w:rsid w:val="00FC78BD"/>
    <w:rsid w:val="00FD423A"/>
    <w:rsid w:val="00FF0648"/>
    <w:rsid w:val="00FF56E8"/>
    <w:rsid w:val="00FF6F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DEEA7-9253-4F7B-90B2-E912169D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4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1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94D"/>
    <w:rPr>
      <w:lang w:val="es-SV"/>
    </w:rPr>
  </w:style>
  <w:style w:type="paragraph" w:customStyle="1" w:styleId="Default">
    <w:name w:val="Default"/>
    <w:rsid w:val="0021194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1194D"/>
    <w:pPr>
      <w:spacing w:after="0" w:line="240" w:lineRule="auto"/>
      <w:ind w:left="720"/>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211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94D"/>
    <w:rPr>
      <w:lang w:val="es-SV"/>
    </w:rPr>
  </w:style>
  <w:style w:type="paragraph" w:styleId="Textodeglobo">
    <w:name w:val="Balloon Text"/>
    <w:basedOn w:val="Normal"/>
    <w:link w:val="TextodegloboCar"/>
    <w:uiPriority w:val="99"/>
    <w:semiHidden/>
    <w:unhideWhenUsed/>
    <w:rsid w:val="00945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51A"/>
    <w:rPr>
      <w:rFonts w:ascii="Tahoma" w:hAnsi="Tahoma" w:cs="Tahoma"/>
      <w:sz w:val="16"/>
      <w:szCs w:val="16"/>
      <w:lang w:val="es-SV"/>
    </w:rPr>
  </w:style>
  <w:style w:type="paragraph" w:customStyle="1" w:styleId="p">
    <w:name w:val="p"/>
    <w:basedOn w:val="Normal"/>
    <w:uiPriority w:val="99"/>
    <w:rsid w:val="00F37012"/>
    <w:pPr>
      <w:spacing w:before="100" w:beforeAutospacing="1" w:after="100" w:afterAutospacing="1" w:line="240" w:lineRule="auto"/>
    </w:pPr>
    <w:rPr>
      <w:rFonts w:ascii="Times New Roman" w:hAnsi="Times New Roman" w:cs="Times New Roman"/>
      <w:color w:val="000000"/>
      <w:sz w:val="24"/>
      <w:szCs w:val="24"/>
      <w:lang w:eastAsia="es-SV"/>
    </w:rPr>
  </w:style>
  <w:style w:type="table" w:styleId="Tablaconcuadrcula">
    <w:name w:val="Table Grid"/>
    <w:basedOn w:val="Tablanormal"/>
    <w:uiPriority w:val="39"/>
    <w:rsid w:val="0023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80080583453311408msolistparagraph">
    <w:name w:val="m_-1480080583453311408msolistparagraph"/>
    <w:basedOn w:val="Normal"/>
    <w:rsid w:val="00527A15"/>
    <w:pPr>
      <w:spacing w:before="100" w:beforeAutospacing="1" w:after="100" w:afterAutospacing="1" w:line="240" w:lineRule="auto"/>
    </w:pPr>
    <w:rPr>
      <w:rFonts w:ascii="Times New Roman" w:hAnsi="Times New Roman" w:cs="Times New Roman"/>
      <w:sz w:val="24"/>
      <w:szCs w:val="24"/>
      <w:lang w:eastAsia="es-SV"/>
    </w:rPr>
  </w:style>
  <w:style w:type="paragraph" w:styleId="NormalWeb">
    <w:name w:val="Normal (Web)"/>
    <w:basedOn w:val="Normal"/>
    <w:uiPriority w:val="99"/>
    <w:semiHidden/>
    <w:unhideWhenUsed/>
    <w:rsid w:val="00BB6602"/>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723">
      <w:bodyDiv w:val="1"/>
      <w:marLeft w:val="0"/>
      <w:marRight w:val="0"/>
      <w:marTop w:val="0"/>
      <w:marBottom w:val="0"/>
      <w:divBdr>
        <w:top w:val="none" w:sz="0" w:space="0" w:color="auto"/>
        <w:left w:val="none" w:sz="0" w:space="0" w:color="auto"/>
        <w:bottom w:val="none" w:sz="0" w:space="0" w:color="auto"/>
        <w:right w:val="none" w:sz="0" w:space="0" w:color="auto"/>
      </w:divBdr>
    </w:div>
    <w:div w:id="45759588">
      <w:bodyDiv w:val="1"/>
      <w:marLeft w:val="0"/>
      <w:marRight w:val="0"/>
      <w:marTop w:val="0"/>
      <w:marBottom w:val="0"/>
      <w:divBdr>
        <w:top w:val="none" w:sz="0" w:space="0" w:color="auto"/>
        <w:left w:val="none" w:sz="0" w:space="0" w:color="auto"/>
        <w:bottom w:val="none" w:sz="0" w:space="0" w:color="auto"/>
        <w:right w:val="none" w:sz="0" w:space="0" w:color="auto"/>
      </w:divBdr>
    </w:div>
    <w:div w:id="103887865">
      <w:bodyDiv w:val="1"/>
      <w:marLeft w:val="0"/>
      <w:marRight w:val="0"/>
      <w:marTop w:val="0"/>
      <w:marBottom w:val="0"/>
      <w:divBdr>
        <w:top w:val="none" w:sz="0" w:space="0" w:color="auto"/>
        <w:left w:val="none" w:sz="0" w:space="0" w:color="auto"/>
        <w:bottom w:val="none" w:sz="0" w:space="0" w:color="auto"/>
        <w:right w:val="none" w:sz="0" w:space="0" w:color="auto"/>
      </w:divBdr>
    </w:div>
    <w:div w:id="115829013">
      <w:bodyDiv w:val="1"/>
      <w:marLeft w:val="0"/>
      <w:marRight w:val="0"/>
      <w:marTop w:val="0"/>
      <w:marBottom w:val="0"/>
      <w:divBdr>
        <w:top w:val="none" w:sz="0" w:space="0" w:color="auto"/>
        <w:left w:val="none" w:sz="0" w:space="0" w:color="auto"/>
        <w:bottom w:val="none" w:sz="0" w:space="0" w:color="auto"/>
        <w:right w:val="none" w:sz="0" w:space="0" w:color="auto"/>
      </w:divBdr>
    </w:div>
    <w:div w:id="124664293">
      <w:bodyDiv w:val="1"/>
      <w:marLeft w:val="0"/>
      <w:marRight w:val="0"/>
      <w:marTop w:val="0"/>
      <w:marBottom w:val="0"/>
      <w:divBdr>
        <w:top w:val="none" w:sz="0" w:space="0" w:color="auto"/>
        <w:left w:val="none" w:sz="0" w:space="0" w:color="auto"/>
        <w:bottom w:val="none" w:sz="0" w:space="0" w:color="auto"/>
        <w:right w:val="none" w:sz="0" w:space="0" w:color="auto"/>
      </w:divBdr>
    </w:div>
    <w:div w:id="128011952">
      <w:bodyDiv w:val="1"/>
      <w:marLeft w:val="0"/>
      <w:marRight w:val="0"/>
      <w:marTop w:val="0"/>
      <w:marBottom w:val="0"/>
      <w:divBdr>
        <w:top w:val="none" w:sz="0" w:space="0" w:color="auto"/>
        <w:left w:val="none" w:sz="0" w:space="0" w:color="auto"/>
        <w:bottom w:val="none" w:sz="0" w:space="0" w:color="auto"/>
        <w:right w:val="none" w:sz="0" w:space="0" w:color="auto"/>
      </w:divBdr>
    </w:div>
    <w:div w:id="195504935">
      <w:bodyDiv w:val="1"/>
      <w:marLeft w:val="0"/>
      <w:marRight w:val="0"/>
      <w:marTop w:val="0"/>
      <w:marBottom w:val="0"/>
      <w:divBdr>
        <w:top w:val="none" w:sz="0" w:space="0" w:color="auto"/>
        <w:left w:val="none" w:sz="0" w:space="0" w:color="auto"/>
        <w:bottom w:val="none" w:sz="0" w:space="0" w:color="auto"/>
        <w:right w:val="none" w:sz="0" w:space="0" w:color="auto"/>
      </w:divBdr>
    </w:div>
    <w:div w:id="213348138">
      <w:bodyDiv w:val="1"/>
      <w:marLeft w:val="0"/>
      <w:marRight w:val="0"/>
      <w:marTop w:val="0"/>
      <w:marBottom w:val="0"/>
      <w:divBdr>
        <w:top w:val="none" w:sz="0" w:space="0" w:color="auto"/>
        <w:left w:val="none" w:sz="0" w:space="0" w:color="auto"/>
        <w:bottom w:val="none" w:sz="0" w:space="0" w:color="auto"/>
        <w:right w:val="none" w:sz="0" w:space="0" w:color="auto"/>
      </w:divBdr>
    </w:div>
    <w:div w:id="254292446">
      <w:bodyDiv w:val="1"/>
      <w:marLeft w:val="0"/>
      <w:marRight w:val="0"/>
      <w:marTop w:val="0"/>
      <w:marBottom w:val="0"/>
      <w:divBdr>
        <w:top w:val="none" w:sz="0" w:space="0" w:color="auto"/>
        <w:left w:val="none" w:sz="0" w:space="0" w:color="auto"/>
        <w:bottom w:val="none" w:sz="0" w:space="0" w:color="auto"/>
        <w:right w:val="none" w:sz="0" w:space="0" w:color="auto"/>
      </w:divBdr>
    </w:div>
    <w:div w:id="299657229">
      <w:bodyDiv w:val="1"/>
      <w:marLeft w:val="0"/>
      <w:marRight w:val="0"/>
      <w:marTop w:val="0"/>
      <w:marBottom w:val="0"/>
      <w:divBdr>
        <w:top w:val="none" w:sz="0" w:space="0" w:color="auto"/>
        <w:left w:val="none" w:sz="0" w:space="0" w:color="auto"/>
        <w:bottom w:val="none" w:sz="0" w:space="0" w:color="auto"/>
        <w:right w:val="none" w:sz="0" w:space="0" w:color="auto"/>
      </w:divBdr>
    </w:div>
    <w:div w:id="302732202">
      <w:bodyDiv w:val="1"/>
      <w:marLeft w:val="0"/>
      <w:marRight w:val="0"/>
      <w:marTop w:val="0"/>
      <w:marBottom w:val="0"/>
      <w:divBdr>
        <w:top w:val="none" w:sz="0" w:space="0" w:color="auto"/>
        <w:left w:val="none" w:sz="0" w:space="0" w:color="auto"/>
        <w:bottom w:val="none" w:sz="0" w:space="0" w:color="auto"/>
        <w:right w:val="none" w:sz="0" w:space="0" w:color="auto"/>
      </w:divBdr>
    </w:div>
    <w:div w:id="352077790">
      <w:bodyDiv w:val="1"/>
      <w:marLeft w:val="0"/>
      <w:marRight w:val="0"/>
      <w:marTop w:val="0"/>
      <w:marBottom w:val="0"/>
      <w:divBdr>
        <w:top w:val="none" w:sz="0" w:space="0" w:color="auto"/>
        <w:left w:val="none" w:sz="0" w:space="0" w:color="auto"/>
        <w:bottom w:val="none" w:sz="0" w:space="0" w:color="auto"/>
        <w:right w:val="none" w:sz="0" w:space="0" w:color="auto"/>
      </w:divBdr>
    </w:div>
    <w:div w:id="385644360">
      <w:bodyDiv w:val="1"/>
      <w:marLeft w:val="0"/>
      <w:marRight w:val="0"/>
      <w:marTop w:val="0"/>
      <w:marBottom w:val="0"/>
      <w:divBdr>
        <w:top w:val="none" w:sz="0" w:space="0" w:color="auto"/>
        <w:left w:val="none" w:sz="0" w:space="0" w:color="auto"/>
        <w:bottom w:val="none" w:sz="0" w:space="0" w:color="auto"/>
        <w:right w:val="none" w:sz="0" w:space="0" w:color="auto"/>
      </w:divBdr>
    </w:div>
    <w:div w:id="427048262">
      <w:bodyDiv w:val="1"/>
      <w:marLeft w:val="0"/>
      <w:marRight w:val="0"/>
      <w:marTop w:val="0"/>
      <w:marBottom w:val="0"/>
      <w:divBdr>
        <w:top w:val="none" w:sz="0" w:space="0" w:color="auto"/>
        <w:left w:val="none" w:sz="0" w:space="0" w:color="auto"/>
        <w:bottom w:val="none" w:sz="0" w:space="0" w:color="auto"/>
        <w:right w:val="none" w:sz="0" w:space="0" w:color="auto"/>
      </w:divBdr>
    </w:div>
    <w:div w:id="642730898">
      <w:bodyDiv w:val="1"/>
      <w:marLeft w:val="0"/>
      <w:marRight w:val="0"/>
      <w:marTop w:val="0"/>
      <w:marBottom w:val="0"/>
      <w:divBdr>
        <w:top w:val="none" w:sz="0" w:space="0" w:color="auto"/>
        <w:left w:val="none" w:sz="0" w:space="0" w:color="auto"/>
        <w:bottom w:val="none" w:sz="0" w:space="0" w:color="auto"/>
        <w:right w:val="none" w:sz="0" w:space="0" w:color="auto"/>
      </w:divBdr>
    </w:div>
    <w:div w:id="680274559">
      <w:bodyDiv w:val="1"/>
      <w:marLeft w:val="0"/>
      <w:marRight w:val="0"/>
      <w:marTop w:val="0"/>
      <w:marBottom w:val="0"/>
      <w:divBdr>
        <w:top w:val="none" w:sz="0" w:space="0" w:color="auto"/>
        <w:left w:val="none" w:sz="0" w:space="0" w:color="auto"/>
        <w:bottom w:val="none" w:sz="0" w:space="0" w:color="auto"/>
        <w:right w:val="none" w:sz="0" w:space="0" w:color="auto"/>
      </w:divBdr>
    </w:div>
    <w:div w:id="790517580">
      <w:bodyDiv w:val="1"/>
      <w:marLeft w:val="0"/>
      <w:marRight w:val="0"/>
      <w:marTop w:val="0"/>
      <w:marBottom w:val="0"/>
      <w:divBdr>
        <w:top w:val="none" w:sz="0" w:space="0" w:color="auto"/>
        <w:left w:val="none" w:sz="0" w:space="0" w:color="auto"/>
        <w:bottom w:val="none" w:sz="0" w:space="0" w:color="auto"/>
        <w:right w:val="none" w:sz="0" w:space="0" w:color="auto"/>
      </w:divBdr>
    </w:div>
    <w:div w:id="925116717">
      <w:bodyDiv w:val="1"/>
      <w:marLeft w:val="0"/>
      <w:marRight w:val="0"/>
      <w:marTop w:val="0"/>
      <w:marBottom w:val="0"/>
      <w:divBdr>
        <w:top w:val="none" w:sz="0" w:space="0" w:color="auto"/>
        <w:left w:val="none" w:sz="0" w:space="0" w:color="auto"/>
        <w:bottom w:val="none" w:sz="0" w:space="0" w:color="auto"/>
        <w:right w:val="none" w:sz="0" w:space="0" w:color="auto"/>
      </w:divBdr>
    </w:div>
    <w:div w:id="949969248">
      <w:bodyDiv w:val="1"/>
      <w:marLeft w:val="0"/>
      <w:marRight w:val="0"/>
      <w:marTop w:val="0"/>
      <w:marBottom w:val="0"/>
      <w:divBdr>
        <w:top w:val="none" w:sz="0" w:space="0" w:color="auto"/>
        <w:left w:val="none" w:sz="0" w:space="0" w:color="auto"/>
        <w:bottom w:val="none" w:sz="0" w:space="0" w:color="auto"/>
        <w:right w:val="none" w:sz="0" w:space="0" w:color="auto"/>
      </w:divBdr>
    </w:div>
    <w:div w:id="963542275">
      <w:bodyDiv w:val="1"/>
      <w:marLeft w:val="0"/>
      <w:marRight w:val="0"/>
      <w:marTop w:val="0"/>
      <w:marBottom w:val="0"/>
      <w:divBdr>
        <w:top w:val="none" w:sz="0" w:space="0" w:color="auto"/>
        <w:left w:val="none" w:sz="0" w:space="0" w:color="auto"/>
        <w:bottom w:val="none" w:sz="0" w:space="0" w:color="auto"/>
        <w:right w:val="none" w:sz="0" w:space="0" w:color="auto"/>
      </w:divBdr>
    </w:div>
    <w:div w:id="1025984046">
      <w:bodyDiv w:val="1"/>
      <w:marLeft w:val="0"/>
      <w:marRight w:val="0"/>
      <w:marTop w:val="0"/>
      <w:marBottom w:val="0"/>
      <w:divBdr>
        <w:top w:val="none" w:sz="0" w:space="0" w:color="auto"/>
        <w:left w:val="none" w:sz="0" w:space="0" w:color="auto"/>
        <w:bottom w:val="none" w:sz="0" w:space="0" w:color="auto"/>
        <w:right w:val="none" w:sz="0" w:space="0" w:color="auto"/>
      </w:divBdr>
    </w:div>
    <w:div w:id="1125200795">
      <w:bodyDiv w:val="1"/>
      <w:marLeft w:val="0"/>
      <w:marRight w:val="0"/>
      <w:marTop w:val="0"/>
      <w:marBottom w:val="0"/>
      <w:divBdr>
        <w:top w:val="none" w:sz="0" w:space="0" w:color="auto"/>
        <w:left w:val="none" w:sz="0" w:space="0" w:color="auto"/>
        <w:bottom w:val="none" w:sz="0" w:space="0" w:color="auto"/>
        <w:right w:val="none" w:sz="0" w:space="0" w:color="auto"/>
      </w:divBdr>
    </w:div>
    <w:div w:id="1212380900">
      <w:bodyDiv w:val="1"/>
      <w:marLeft w:val="0"/>
      <w:marRight w:val="0"/>
      <w:marTop w:val="0"/>
      <w:marBottom w:val="0"/>
      <w:divBdr>
        <w:top w:val="none" w:sz="0" w:space="0" w:color="auto"/>
        <w:left w:val="none" w:sz="0" w:space="0" w:color="auto"/>
        <w:bottom w:val="none" w:sz="0" w:space="0" w:color="auto"/>
        <w:right w:val="none" w:sz="0" w:space="0" w:color="auto"/>
      </w:divBdr>
    </w:div>
    <w:div w:id="1222181243">
      <w:bodyDiv w:val="1"/>
      <w:marLeft w:val="0"/>
      <w:marRight w:val="0"/>
      <w:marTop w:val="0"/>
      <w:marBottom w:val="0"/>
      <w:divBdr>
        <w:top w:val="none" w:sz="0" w:space="0" w:color="auto"/>
        <w:left w:val="none" w:sz="0" w:space="0" w:color="auto"/>
        <w:bottom w:val="none" w:sz="0" w:space="0" w:color="auto"/>
        <w:right w:val="none" w:sz="0" w:space="0" w:color="auto"/>
      </w:divBdr>
    </w:div>
    <w:div w:id="1225750566">
      <w:bodyDiv w:val="1"/>
      <w:marLeft w:val="0"/>
      <w:marRight w:val="0"/>
      <w:marTop w:val="0"/>
      <w:marBottom w:val="0"/>
      <w:divBdr>
        <w:top w:val="none" w:sz="0" w:space="0" w:color="auto"/>
        <w:left w:val="none" w:sz="0" w:space="0" w:color="auto"/>
        <w:bottom w:val="none" w:sz="0" w:space="0" w:color="auto"/>
        <w:right w:val="none" w:sz="0" w:space="0" w:color="auto"/>
      </w:divBdr>
    </w:div>
    <w:div w:id="1237788885">
      <w:bodyDiv w:val="1"/>
      <w:marLeft w:val="0"/>
      <w:marRight w:val="0"/>
      <w:marTop w:val="0"/>
      <w:marBottom w:val="0"/>
      <w:divBdr>
        <w:top w:val="none" w:sz="0" w:space="0" w:color="auto"/>
        <w:left w:val="none" w:sz="0" w:space="0" w:color="auto"/>
        <w:bottom w:val="none" w:sz="0" w:space="0" w:color="auto"/>
        <w:right w:val="none" w:sz="0" w:space="0" w:color="auto"/>
      </w:divBdr>
    </w:div>
    <w:div w:id="1315791584">
      <w:bodyDiv w:val="1"/>
      <w:marLeft w:val="0"/>
      <w:marRight w:val="0"/>
      <w:marTop w:val="0"/>
      <w:marBottom w:val="0"/>
      <w:divBdr>
        <w:top w:val="none" w:sz="0" w:space="0" w:color="auto"/>
        <w:left w:val="none" w:sz="0" w:space="0" w:color="auto"/>
        <w:bottom w:val="none" w:sz="0" w:space="0" w:color="auto"/>
        <w:right w:val="none" w:sz="0" w:space="0" w:color="auto"/>
      </w:divBdr>
    </w:div>
    <w:div w:id="1364555007">
      <w:bodyDiv w:val="1"/>
      <w:marLeft w:val="0"/>
      <w:marRight w:val="0"/>
      <w:marTop w:val="0"/>
      <w:marBottom w:val="0"/>
      <w:divBdr>
        <w:top w:val="none" w:sz="0" w:space="0" w:color="auto"/>
        <w:left w:val="none" w:sz="0" w:space="0" w:color="auto"/>
        <w:bottom w:val="none" w:sz="0" w:space="0" w:color="auto"/>
        <w:right w:val="none" w:sz="0" w:space="0" w:color="auto"/>
      </w:divBdr>
    </w:div>
    <w:div w:id="1425885271">
      <w:bodyDiv w:val="1"/>
      <w:marLeft w:val="0"/>
      <w:marRight w:val="0"/>
      <w:marTop w:val="0"/>
      <w:marBottom w:val="0"/>
      <w:divBdr>
        <w:top w:val="none" w:sz="0" w:space="0" w:color="auto"/>
        <w:left w:val="none" w:sz="0" w:space="0" w:color="auto"/>
        <w:bottom w:val="none" w:sz="0" w:space="0" w:color="auto"/>
        <w:right w:val="none" w:sz="0" w:space="0" w:color="auto"/>
      </w:divBdr>
    </w:div>
    <w:div w:id="1475220506">
      <w:bodyDiv w:val="1"/>
      <w:marLeft w:val="0"/>
      <w:marRight w:val="0"/>
      <w:marTop w:val="0"/>
      <w:marBottom w:val="0"/>
      <w:divBdr>
        <w:top w:val="none" w:sz="0" w:space="0" w:color="auto"/>
        <w:left w:val="none" w:sz="0" w:space="0" w:color="auto"/>
        <w:bottom w:val="none" w:sz="0" w:space="0" w:color="auto"/>
        <w:right w:val="none" w:sz="0" w:space="0" w:color="auto"/>
      </w:divBdr>
    </w:div>
    <w:div w:id="1480072489">
      <w:bodyDiv w:val="1"/>
      <w:marLeft w:val="0"/>
      <w:marRight w:val="0"/>
      <w:marTop w:val="0"/>
      <w:marBottom w:val="0"/>
      <w:divBdr>
        <w:top w:val="none" w:sz="0" w:space="0" w:color="auto"/>
        <w:left w:val="none" w:sz="0" w:space="0" w:color="auto"/>
        <w:bottom w:val="none" w:sz="0" w:space="0" w:color="auto"/>
        <w:right w:val="none" w:sz="0" w:space="0" w:color="auto"/>
      </w:divBdr>
    </w:div>
    <w:div w:id="1489595808">
      <w:bodyDiv w:val="1"/>
      <w:marLeft w:val="0"/>
      <w:marRight w:val="0"/>
      <w:marTop w:val="0"/>
      <w:marBottom w:val="0"/>
      <w:divBdr>
        <w:top w:val="none" w:sz="0" w:space="0" w:color="auto"/>
        <w:left w:val="none" w:sz="0" w:space="0" w:color="auto"/>
        <w:bottom w:val="none" w:sz="0" w:space="0" w:color="auto"/>
        <w:right w:val="none" w:sz="0" w:space="0" w:color="auto"/>
      </w:divBdr>
    </w:div>
    <w:div w:id="1507286952">
      <w:bodyDiv w:val="1"/>
      <w:marLeft w:val="0"/>
      <w:marRight w:val="0"/>
      <w:marTop w:val="0"/>
      <w:marBottom w:val="0"/>
      <w:divBdr>
        <w:top w:val="none" w:sz="0" w:space="0" w:color="auto"/>
        <w:left w:val="none" w:sz="0" w:space="0" w:color="auto"/>
        <w:bottom w:val="none" w:sz="0" w:space="0" w:color="auto"/>
        <w:right w:val="none" w:sz="0" w:space="0" w:color="auto"/>
      </w:divBdr>
    </w:div>
    <w:div w:id="1530945562">
      <w:bodyDiv w:val="1"/>
      <w:marLeft w:val="0"/>
      <w:marRight w:val="0"/>
      <w:marTop w:val="0"/>
      <w:marBottom w:val="0"/>
      <w:divBdr>
        <w:top w:val="none" w:sz="0" w:space="0" w:color="auto"/>
        <w:left w:val="none" w:sz="0" w:space="0" w:color="auto"/>
        <w:bottom w:val="none" w:sz="0" w:space="0" w:color="auto"/>
        <w:right w:val="none" w:sz="0" w:space="0" w:color="auto"/>
      </w:divBdr>
    </w:div>
    <w:div w:id="1604916865">
      <w:bodyDiv w:val="1"/>
      <w:marLeft w:val="0"/>
      <w:marRight w:val="0"/>
      <w:marTop w:val="0"/>
      <w:marBottom w:val="0"/>
      <w:divBdr>
        <w:top w:val="none" w:sz="0" w:space="0" w:color="auto"/>
        <w:left w:val="none" w:sz="0" w:space="0" w:color="auto"/>
        <w:bottom w:val="none" w:sz="0" w:space="0" w:color="auto"/>
        <w:right w:val="none" w:sz="0" w:space="0" w:color="auto"/>
      </w:divBdr>
    </w:div>
    <w:div w:id="1607811699">
      <w:bodyDiv w:val="1"/>
      <w:marLeft w:val="0"/>
      <w:marRight w:val="0"/>
      <w:marTop w:val="0"/>
      <w:marBottom w:val="0"/>
      <w:divBdr>
        <w:top w:val="none" w:sz="0" w:space="0" w:color="auto"/>
        <w:left w:val="none" w:sz="0" w:space="0" w:color="auto"/>
        <w:bottom w:val="none" w:sz="0" w:space="0" w:color="auto"/>
        <w:right w:val="none" w:sz="0" w:space="0" w:color="auto"/>
      </w:divBdr>
    </w:div>
    <w:div w:id="1663852524">
      <w:bodyDiv w:val="1"/>
      <w:marLeft w:val="0"/>
      <w:marRight w:val="0"/>
      <w:marTop w:val="0"/>
      <w:marBottom w:val="0"/>
      <w:divBdr>
        <w:top w:val="none" w:sz="0" w:space="0" w:color="auto"/>
        <w:left w:val="none" w:sz="0" w:space="0" w:color="auto"/>
        <w:bottom w:val="none" w:sz="0" w:space="0" w:color="auto"/>
        <w:right w:val="none" w:sz="0" w:space="0" w:color="auto"/>
      </w:divBdr>
    </w:div>
    <w:div w:id="1717851449">
      <w:bodyDiv w:val="1"/>
      <w:marLeft w:val="0"/>
      <w:marRight w:val="0"/>
      <w:marTop w:val="0"/>
      <w:marBottom w:val="0"/>
      <w:divBdr>
        <w:top w:val="none" w:sz="0" w:space="0" w:color="auto"/>
        <w:left w:val="none" w:sz="0" w:space="0" w:color="auto"/>
        <w:bottom w:val="none" w:sz="0" w:space="0" w:color="auto"/>
        <w:right w:val="none" w:sz="0" w:space="0" w:color="auto"/>
      </w:divBdr>
    </w:div>
    <w:div w:id="1753162162">
      <w:bodyDiv w:val="1"/>
      <w:marLeft w:val="0"/>
      <w:marRight w:val="0"/>
      <w:marTop w:val="0"/>
      <w:marBottom w:val="0"/>
      <w:divBdr>
        <w:top w:val="none" w:sz="0" w:space="0" w:color="auto"/>
        <w:left w:val="none" w:sz="0" w:space="0" w:color="auto"/>
        <w:bottom w:val="none" w:sz="0" w:space="0" w:color="auto"/>
        <w:right w:val="none" w:sz="0" w:space="0" w:color="auto"/>
      </w:divBdr>
    </w:div>
    <w:div w:id="1769235722">
      <w:bodyDiv w:val="1"/>
      <w:marLeft w:val="0"/>
      <w:marRight w:val="0"/>
      <w:marTop w:val="0"/>
      <w:marBottom w:val="0"/>
      <w:divBdr>
        <w:top w:val="none" w:sz="0" w:space="0" w:color="auto"/>
        <w:left w:val="none" w:sz="0" w:space="0" w:color="auto"/>
        <w:bottom w:val="none" w:sz="0" w:space="0" w:color="auto"/>
        <w:right w:val="none" w:sz="0" w:space="0" w:color="auto"/>
      </w:divBdr>
    </w:div>
    <w:div w:id="1770853388">
      <w:bodyDiv w:val="1"/>
      <w:marLeft w:val="0"/>
      <w:marRight w:val="0"/>
      <w:marTop w:val="0"/>
      <w:marBottom w:val="0"/>
      <w:divBdr>
        <w:top w:val="none" w:sz="0" w:space="0" w:color="auto"/>
        <w:left w:val="none" w:sz="0" w:space="0" w:color="auto"/>
        <w:bottom w:val="none" w:sz="0" w:space="0" w:color="auto"/>
        <w:right w:val="none" w:sz="0" w:space="0" w:color="auto"/>
      </w:divBdr>
    </w:div>
    <w:div w:id="1805418484">
      <w:bodyDiv w:val="1"/>
      <w:marLeft w:val="0"/>
      <w:marRight w:val="0"/>
      <w:marTop w:val="0"/>
      <w:marBottom w:val="0"/>
      <w:divBdr>
        <w:top w:val="none" w:sz="0" w:space="0" w:color="auto"/>
        <w:left w:val="none" w:sz="0" w:space="0" w:color="auto"/>
        <w:bottom w:val="none" w:sz="0" w:space="0" w:color="auto"/>
        <w:right w:val="none" w:sz="0" w:space="0" w:color="auto"/>
      </w:divBdr>
    </w:div>
    <w:div w:id="1877813840">
      <w:bodyDiv w:val="1"/>
      <w:marLeft w:val="0"/>
      <w:marRight w:val="0"/>
      <w:marTop w:val="0"/>
      <w:marBottom w:val="0"/>
      <w:divBdr>
        <w:top w:val="none" w:sz="0" w:space="0" w:color="auto"/>
        <w:left w:val="none" w:sz="0" w:space="0" w:color="auto"/>
        <w:bottom w:val="none" w:sz="0" w:space="0" w:color="auto"/>
        <w:right w:val="none" w:sz="0" w:space="0" w:color="auto"/>
      </w:divBdr>
    </w:div>
    <w:div w:id="1991598108">
      <w:bodyDiv w:val="1"/>
      <w:marLeft w:val="0"/>
      <w:marRight w:val="0"/>
      <w:marTop w:val="0"/>
      <w:marBottom w:val="0"/>
      <w:divBdr>
        <w:top w:val="none" w:sz="0" w:space="0" w:color="auto"/>
        <w:left w:val="none" w:sz="0" w:space="0" w:color="auto"/>
        <w:bottom w:val="none" w:sz="0" w:space="0" w:color="auto"/>
        <w:right w:val="none" w:sz="0" w:space="0" w:color="auto"/>
      </w:divBdr>
    </w:div>
    <w:div w:id="2000573503">
      <w:bodyDiv w:val="1"/>
      <w:marLeft w:val="0"/>
      <w:marRight w:val="0"/>
      <w:marTop w:val="0"/>
      <w:marBottom w:val="0"/>
      <w:divBdr>
        <w:top w:val="none" w:sz="0" w:space="0" w:color="auto"/>
        <w:left w:val="none" w:sz="0" w:space="0" w:color="auto"/>
        <w:bottom w:val="none" w:sz="0" w:space="0" w:color="auto"/>
        <w:right w:val="none" w:sz="0" w:space="0" w:color="auto"/>
      </w:divBdr>
    </w:div>
    <w:div w:id="2104302452">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449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4D94-D17C-4155-8991-4AC9421D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10</cp:revision>
  <cp:lastPrinted>2019-10-07T18:18:00Z</cp:lastPrinted>
  <dcterms:created xsi:type="dcterms:W3CDTF">2019-10-07T18:10:00Z</dcterms:created>
  <dcterms:modified xsi:type="dcterms:W3CDTF">2020-08-11T02:07:00Z</dcterms:modified>
</cp:coreProperties>
</file>